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4745" w:rsidRPr="005C5F75" w:rsidRDefault="005E4745" w:rsidP="005E4745">
      <w:pPr>
        <w:jc w:val="center"/>
        <w:rPr>
          <w:rFonts w:ascii="楷体" w:eastAsia="楷体" w:hAnsi="楷体"/>
          <w:b/>
          <w:sz w:val="110"/>
          <w:szCs w:val="110"/>
        </w:rPr>
      </w:pPr>
      <w:r w:rsidRPr="005C5F75">
        <w:rPr>
          <w:rFonts w:ascii="楷体" w:eastAsia="楷体" w:hAnsi="楷体" w:hint="eastAsia"/>
          <w:b/>
          <w:sz w:val="110"/>
          <w:szCs w:val="110"/>
        </w:rPr>
        <w:t xml:space="preserve">廉 政 </w:t>
      </w:r>
      <w:r w:rsidR="00661AC0" w:rsidRPr="005C5F75">
        <w:rPr>
          <w:rFonts w:ascii="楷体" w:eastAsia="楷体" w:hAnsi="楷体" w:hint="eastAsia"/>
          <w:b/>
          <w:sz w:val="110"/>
          <w:szCs w:val="110"/>
        </w:rPr>
        <w:t>简</w:t>
      </w:r>
      <w:r w:rsidRPr="005C5F75">
        <w:rPr>
          <w:rFonts w:ascii="楷体" w:eastAsia="楷体" w:hAnsi="楷体" w:hint="eastAsia"/>
          <w:b/>
          <w:sz w:val="110"/>
          <w:szCs w:val="110"/>
        </w:rPr>
        <w:t xml:space="preserve"> </w:t>
      </w:r>
      <w:r w:rsidR="00661AC0" w:rsidRPr="005C5F75">
        <w:rPr>
          <w:rFonts w:ascii="楷体" w:eastAsia="楷体" w:hAnsi="楷体" w:hint="eastAsia"/>
          <w:b/>
          <w:sz w:val="110"/>
          <w:szCs w:val="110"/>
        </w:rPr>
        <w:t>报</w:t>
      </w:r>
    </w:p>
    <w:p w:rsidR="005E4745" w:rsidRPr="005E4745" w:rsidRDefault="00E9664D" w:rsidP="00E9664D">
      <w:pPr>
        <w:jc w:val="center"/>
        <w:rPr>
          <w:rFonts w:ascii="黑体" w:eastAsia="黑体" w:hAnsi="黑体"/>
          <w:b/>
          <w:sz w:val="28"/>
          <w:szCs w:val="28"/>
        </w:rPr>
      </w:pPr>
      <w:r>
        <w:rPr>
          <w:rFonts w:ascii="黑体" w:eastAsia="黑体" w:hAnsi="黑体" w:hint="eastAsia"/>
          <w:b/>
          <w:sz w:val="28"/>
          <w:szCs w:val="28"/>
        </w:rPr>
        <w:t xml:space="preserve">  </w:t>
      </w:r>
      <w:r w:rsidR="005E4745" w:rsidRPr="005E4745">
        <w:rPr>
          <w:rFonts w:ascii="黑体" w:eastAsia="黑体" w:hAnsi="黑体" w:hint="eastAsia"/>
          <w:b/>
          <w:sz w:val="28"/>
          <w:szCs w:val="28"/>
        </w:rPr>
        <w:t>20</w:t>
      </w:r>
      <w:r w:rsidR="00791C4E">
        <w:rPr>
          <w:rFonts w:ascii="黑体" w:eastAsia="黑体" w:hAnsi="黑体" w:hint="eastAsia"/>
          <w:b/>
          <w:sz w:val="28"/>
          <w:szCs w:val="28"/>
        </w:rPr>
        <w:t>20</w:t>
      </w:r>
      <w:r w:rsidR="005E4745" w:rsidRPr="005E4745">
        <w:rPr>
          <w:rFonts w:ascii="黑体" w:eastAsia="黑体" w:hAnsi="黑体" w:hint="eastAsia"/>
          <w:b/>
          <w:sz w:val="28"/>
          <w:szCs w:val="28"/>
        </w:rPr>
        <w:t>年</w:t>
      </w:r>
      <w:r>
        <w:rPr>
          <w:rFonts w:ascii="黑体" w:eastAsia="黑体" w:hAnsi="黑体" w:hint="eastAsia"/>
          <w:b/>
          <w:sz w:val="28"/>
          <w:szCs w:val="28"/>
        </w:rPr>
        <w:t xml:space="preserve">  </w:t>
      </w:r>
      <w:r w:rsidR="005E4745" w:rsidRPr="005E4745">
        <w:rPr>
          <w:rFonts w:ascii="黑体" w:eastAsia="黑体" w:hAnsi="黑体" w:hint="eastAsia"/>
          <w:b/>
          <w:sz w:val="28"/>
          <w:szCs w:val="28"/>
        </w:rPr>
        <w:t>第</w:t>
      </w:r>
      <w:r w:rsidR="00791C4E">
        <w:rPr>
          <w:rFonts w:ascii="黑体" w:eastAsia="黑体" w:hAnsi="黑体" w:hint="eastAsia"/>
          <w:b/>
          <w:sz w:val="28"/>
          <w:szCs w:val="28"/>
        </w:rPr>
        <w:t>1</w:t>
      </w:r>
      <w:r w:rsidR="005E4745" w:rsidRPr="005E4745">
        <w:rPr>
          <w:rFonts w:ascii="黑体" w:eastAsia="黑体" w:hAnsi="黑体" w:hint="eastAsia"/>
          <w:b/>
          <w:sz w:val="28"/>
          <w:szCs w:val="28"/>
        </w:rPr>
        <w:t>期</w:t>
      </w:r>
      <w:r w:rsidR="008D7E85">
        <w:rPr>
          <w:rFonts w:ascii="黑体" w:eastAsia="黑体" w:hAnsi="黑体" w:hint="eastAsia"/>
          <w:b/>
          <w:sz w:val="28"/>
          <w:szCs w:val="28"/>
        </w:rPr>
        <w:t>（总第</w:t>
      </w:r>
      <w:r w:rsidR="00791C4E">
        <w:rPr>
          <w:rFonts w:ascii="黑体" w:eastAsia="黑体" w:hAnsi="黑体" w:hint="eastAsia"/>
          <w:b/>
          <w:sz w:val="28"/>
          <w:szCs w:val="28"/>
        </w:rPr>
        <w:t>3</w:t>
      </w:r>
      <w:r w:rsidR="008D7E85">
        <w:rPr>
          <w:rFonts w:ascii="黑体" w:eastAsia="黑体" w:hAnsi="黑体" w:hint="eastAsia"/>
          <w:b/>
          <w:sz w:val="28"/>
          <w:szCs w:val="28"/>
        </w:rPr>
        <w:t>期）</w:t>
      </w:r>
    </w:p>
    <w:p w:rsidR="0067550E" w:rsidRDefault="00A24596" w:rsidP="009F0B20">
      <w:pPr>
        <w:spacing w:beforeLines="50" w:afterLines="50"/>
        <w:ind w:firstLineChars="100" w:firstLine="300"/>
        <w:rPr>
          <w:rFonts w:ascii="Times New Roman" w:eastAsia="楷体_GB2312" w:hAnsi="Times New Roman" w:cs="Times New Roman"/>
          <w:b/>
          <w:position w:val="10"/>
          <w:sz w:val="32"/>
          <w:szCs w:val="32"/>
        </w:rPr>
      </w:pPr>
      <w:r w:rsidRPr="00A24596">
        <w:rPr>
          <w:rFonts w:ascii="黑体" w:eastAsia="黑体" w:hAnsi="黑体" w:cs="Times New Roman"/>
          <w:sz w:val="30"/>
          <w:szCs w:val="30"/>
        </w:rPr>
        <w:pict>
          <v:line id="直线 12" o:spid="_x0000_s1027" style="position:absolute;left:0;text-align:left;flip:y;z-index:251660288" from="1.15pt,39.55pt" to="440.65pt,39.55pt" strokeweight="1.5pt">
            <v:fill o:detectmouseclick="t"/>
          </v:line>
        </w:pict>
      </w:r>
      <w:r w:rsidR="005E4745" w:rsidRPr="005C5F75">
        <w:rPr>
          <w:rFonts w:ascii="黑体" w:eastAsia="黑体" w:hAnsi="黑体" w:cs="Times New Roman" w:hint="eastAsia"/>
          <w:b/>
          <w:position w:val="10"/>
          <w:sz w:val="30"/>
          <w:szCs w:val="30"/>
        </w:rPr>
        <w:t>安徽财贸职业学院</w:t>
      </w:r>
      <w:r w:rsidR="005C5F75" w:rsidRPr="005C5F75">
        <w:rPr>
          <w:rFonts w:ascii="黑体" w:eastAsia="黑体" w:hAnsi="黑体" w:cs="Times New Roman" w:hint="eastAsia"/>
          <w:b/>
          <w:position w:val="10"/>
          <w:sz w:val="30"/>
          <w:szCs w:val="30"/>
        </w:rPr>
        <w:t>监察审计处</w:t>
      </w:r>
      <w:r w:rsidR="005E4745" w:rsidRPr="005C5F75">
        <w:rPr>
          <w:rFonts w:ascii="Times New Roman" w:eastAsia="楷体_GB2312" w:hAnsi="Times New Roman" w:cs="Times New Roman"/>
          <w:b/>
          <w:position w:val="10"/>
          <w:sz w:val="30"/>
          <w:szCs w:val="30"/>
        </w:rPr>
        <w:t xml:space="preserve"> </w:t>
      </w:r>
      <w:r w:rsidR="005E4745">
        <w:rPr>
          <w:rFonts w:ascii="Times New Roman" w:eastAsia="楷体_GB2312" w:hAnsi="Times New Roman" w:cs="Times New Roman"/>
          <w:b/>
          <w:position w:val="10"/>
          <w:sz w:val="32"/>
          <w:szCs w:val="32"/>
        </w:rPr>
        <w:t xml:space="preserve">      </w:t>
      </w:r>
      <w:r w:rsidR="005C5F75">
        <w:rPr>
          <w:rFonts w:ascii="Times New Roman" w:eastAsia="楷体_GB2312" w:hAnsi="Times New Roman" w:cs="Times New Roman" w:hint="eastAsia"/>
          <w:b/>
          <w:position w:val="10"/>
          <w:sz w:val="32"/>
          <w:szCs w:val="32"/>
        </w:rPr>
        <w:t xml:space="preserve">      </w:t>
      </w:r>
      <w:r w:rsidR="005E4745">
        <w:rPr>
          <w:rFonts w:ascii="Times New Roman" w:eastAsia="楷体_GB2312" w:hAnsi="Times New Roman" w:cs="Times New Roman" w:hint="eastAsia"/>
          <w:b/>
          <w:position w:val="10"/>
          <w:sz w:val="32"/>
          <w:szCs w:val="32"/>
        </w:rPr>
        <w:t xml:space="preserve"> </w:t>
      </w:r>
      <w:r w:rsidR="005E4745">
        <w:rPr>
          <w:rFonts w:ascii="Times New Roman" w:eastAsia="楷体_GB2312" w:hAnsi="Times New Roman" w:cs="Times New Roman"/>
          <w:b/>
          <w:position w:val="10"/>
          <w:sz w:val="32"/>
          <w:szCs w:val="32"/>
        </w:rPr>
        <w:t>20</w:t>
      </w:r>
      <w:r w:rsidR="00791C4E">
        <w:rPr>
          <w:rFonts w:ascii="Times New Roman" w:eastAsia="楷体_GB2312" w:hAnsi="Times New Roman" w:cs="Times New Roman" w:hint="eastAsia"/>
          <w:b/>
          <w:position w:val="10"/>
          <w:sz w:val="32"/>
          <w:szCs w:val="32"/>
        </w:rPr>
        <w:t>20</w:t>
      </w:r>
      <w:r w:rsidR="005E4745">
        <w:rPr>
          <w:rFonts w:ascii="Times New Roman" w:eastAsia="楷体_GB2312" w:hAnsi="Times New Roman" w:cs="Times New Roman"/>
          <w:b/>
          <w:position w:val="10"/>
          <w:sz w:val="32"/>
          <w:szCs w:val="32"/>
        </w:rPr>
        <w:t>年</w:t>
      </w:r>
      <w:r w:rsidR="00791C4E">
        <w:rPr>
          <w:rFonts w:ascii="Times New Roman" w:eastAsia="楷体_GB2312" w:hAnsi="Times New Roman" w:cs="Times New Roman" w:hint="eastAsia"/>
          <w:b/>
          <w:position w:val="10"/>
          <w:sz w:val="32"/>
          <w:szCs w:val="32"/>
        </w:rPr>
        <w:t>4</w:t>
      </w:r>
      <w:r w:rsidR="005E4745">
        <w:rPr>
          <w:rFonts w:ascii="Times New Roman" w:eastAsia="楷体_GB2312" w:hAnsi="Times New Roman" w:cs="Times New Roman"/>
          <w:b/>
          <w:position w:val="10"/>
          <w:sz w:val="32"/>
          <w:szCs w:val="32"/>
        </w:rPr>
        <w:t>月</w:t>
      </w:r>
    </w:p>
    <w:p w:rsidR="0095755B" w:rsidRDefault="00A24596" w:rsidP="009F0B20">
      <w:pPr>
        <w:spacing w:beforeLines="50" w:afterLines="50"/>
        <w:ind w:firstLineChars="650" w:firstLine="2080"/>
        <w:rPr>
          <w:rFonts w:ascii="黑体" w:eastAsia="黑体" w:hAnsi="黑体"/>
          <w:color w:val="000000" w:themeColor="text1"/>
          <w:szCs w:val="21"/>
        </w:rPr>
      </w:pPr>
      <w:r w:rsidRPr="00A24596">
        <w:rPr>
          <w:rFonts w:ascii="黑体" w:eastAsia="黑体" w:hAnsi="黑体"/>
          <w:noProof/>
          <w:color w:val="000000" w:themeColor="text1"/>
          <w:sz w:val="32"/>
          <w:szCs w:val="32"/>
        </w:rPr>
        <w:pict>
          <v:line id="直线 8" o:spid="_x0000_s1029" style="position:absolute;left:0;text-align:left;z-index:251662336" from="68.25pt,20.25pt" to="68.25pt,476.4pt" strokecolor="#a6a6a6">
            <v:fill o:detectmouseclick="t"/>
          </v:line>
        </w:pict>
      </w:r>
    </w:p>
    <w:p w:rsidR="00095E42" w:rsidRPr="005959EE" w:rsidRDefault="00A24596" w:rsidP="009F0B20">
      <w:pPr>
        <w:spacing w:beforeLines="50" w:afterLines="50" w:line="600" w:lineRule="auto"/>
        <w:ind w:firstLineChars="400" w:firstLine="1440"/>
        <w:rPr>
          <w:rFonts w:ascii="Times New Roman" w:eastAsia="楷体_GB2312" w:hAnsi="Times New Roman" w:cs="Times New Roman"/>
          <w:b/>
          <w:position w:val="10"/>
          <w:sz w:val="36"/>
          <w:szCs w:val="36"/>
        </w:rPr>
      </w:pPr>
      <w:r w:rsidRPr="00A24596">
        <w:rPr>
          <w:rFonts w:ascii="黑体" w:eastAsia="黑体" w:hAnsi="黑体"/>
          <w:noProof/>
          <w:color w:val="000000" w:themeColor="text1"/>
          <w:sz w:val="36"/>
          <w:szCs w:val="36"/>
        </w:rPr>
        <w:pict>
          <v:roundrect id="自选图形 6" o:spid="_x0000_s1028" style="position:absolute;left:0;text-align:left;margin-left:12.3pt;margin-top:9pt;width:40.95pt;height:221.85pt;z-index:251661312" arcsize="10923f" fillcolor="#ddd9c3" strokecolor="#ddd9c3">
            <v:textbox style="mso-next-textbox:#自选图形 6">
              <w:txbxContent>
                <w:p w:rsidR="00555C7C" w:rsidRDefault="00555C7C" w:rsidP="00555C7C">
                  <w:pPr>
                    <w:jc w:val="center"/>
                    <w:rPr>
                      <w:rFonts w:ascii="方正大标宋简体" w:eastAsia="方正大标宋简体" w:hAnsi="方正大标宋简体" w:cs="方正大标宋简体"/>
                      <w:sz w:val="18"/>
                      <w:szCs w:val="21"/>
                    </w:rPr>
                  </w:pPr>
                  <w:r>
                    <w:rPr>
                      <w:rFonts w:ascii="方正大标宋简体" w:eastAsia="方正大标宋简体" w:hAnsi="方正大标宋简体" w:cs="方正大标宋简体" w:hint="eastAsia"/>
                      <w:sz w:val="40"/>
                      <w:szCs w:val="48"/>
                    </w:rPr>
                    <w:t>本期要</w:t>
                  </w:r>
                  <w:proofErr w:type="gramStart"/>
                  <w:r>
                    <w:rPr>
                      <w:rFonts w:ascii="方正大标宋简体" w:eastAsia="方正大标宋简体" w:hAnsi="方正大标宋简体" w:cs="方正大标宋简体" w:hint="eastAsia"/>
                      <w:sz w:val="40"/>
                      <w:szCs w:val="48"/>
                    </w:rPr>
                    <w:t>览</w:t>
                  </w:r>
                  <w:proofErr w:type="gramEnd"/>
                </w:p>
              </w:txbxContent>
            </v:textbox>
          </v:roundrect>
        </w:pict>
      </w:r>
      <w:r w:rsidR="00095E42" w:rsidRPr="007364BC">
        <w:rPr>
          <w:rFonts w:ascii="黑体" w:eastAsia="黑体" w:hAnsi="黑体" w:hint="eastAsia"/>
          <w:color w:val="000000" w:themeColor="text1"/>
          <w:sz w:val="36"/>
          <w:szCs w:val="36"/>
        </w:rPr>
        <w:t>★要闻播报</w:t>
      </w:r>
    </w:p>
    <w:p w:rsidR="004931D6" w:rsidRDefault="004931D6" w:rsidP="004931D6">
      <w:pPr>
        <w:spacing w:line="600" w:lineRule="auto"/>
        <w:ind w:leftChars="850" w:left="4825" w:hangingChars="950" w:hanging="3040"/>
        <w:jc w:val="left"/>
        <w:rPr>
          <w:rFonts w:asciiTheme="minorEastAsia" w:hAnsiTheme="minorEastAsia"/>
          <w:color w:val="000000" w:themeColor="text1"/>
          <w:sz w:val="36"/>
          <w:szCs w:val="36"/>
        </w:rPr>
      </w:pPr>
      <w:r w:rsidRPr="00696860">
        <w:rPr>
          <w:rFonts w:ascii="黑体" w:eastAsia="黑体" w:hAnsi="黑体" w:hint="eastAsia"/>
          <w:color w:val="000000" w:themeColor="text1"/>
          <w:sz w:val="32"/>
          <w:szCs w:val="32"/>
        </w:rPr>
        <w:t>■</w:t>
      </w:r>
      <w:r w:rsidRPr="004931D6">
        <w:rPr>
          <w:rFonts w:asciiTheme="minorEastAsia" w:hAnsiTheme="minorEastAsia" w:hint="eastAsia"/>
          <w:color w:val="000000" w:themeColor="text1"/>
          <w:sz w:val="36"/>
          <w:szCs w:val="36"/>
        </w:rPr>
        <w:t>全省深化“三个以案”警示教育动员</w:t>
      </w:r>
    </w:p>
    <w:p w:rsidR="004931D6" w:rsidRPr="004931D6" w:rsidRDefault="004931D6" w:rsidP="004931D6">
      <w:pPr>
        <w:spacing w:line="600" w:lineRule="auto"/>
        <w:ind w:firstLineChars="600" w:firstLine="2160"/>
        <w:jc w:val="left"/>
        <w:rPr>
          <w:rFonts w:asciiTheme="minorEastAsia" w:hAnsiTheme="minorEastAsia"/>
          <w:color w:val="000000" w:themeColor="text1"/>
          <w:sz w:val="36"/>
          <w:szCs w:val="36"/>
        </w:rPr>
      </w:pPr>
      <w:r w:rsidRPr="004931D6">
        <w:rPr>
          <w:rFonts w:asciiTheme="minorEastAsia" w:hAnsiTheme="minorEastAsia" w:hint="eastAsia"/>
          <w:color w:val="000000" w:themeColor="text1"/>
          <w:sz w:val="36"/>
          <w:szCs w:val="36"/>
        </w:rPr>
        <w:t>部署会召开</w:t>
      </w:r>
    </w:p>
    <w:p w:rsidR="005959EE" w:rsidRDefault="00095E42" w:rsidP="005959EE">
      <w:pPr>
        <w:spacing w:line="600" w:lineRule="auto"/>
        <w:ind w:leftChars="850" w:left="4825" w:hangingChars="950" w:hanging="3040"/>
        <w:jc w:val="left"/>
        <w:rPr>
          <w:rFonts w:asciiTheme="minorEastAsia" w:hAnsiTheme="minorEastAsia"/>
          <w:color w:val="000000" w:themeColor="text1"/>
          <w:sz w:val="36"/>
          <w:szCs w:val="36"/>
        </w:rPr>
      </w:pPr>
      <w:r w:rsidRPr="00696860">
        <w:rPr>
          <w:rFonts w:ascii="黑体" w:eastAsia="黑体" w:hAnsi="黑体" w:hint="eastAsia"/>
          <w:color w:val="000000" w:themeColor="text1"/>
          <w:sz w:val="32"/>
          <w:szCs w:val="32"/>
        </w:rPr>
        <w:t>■</w:t>
      </w:r>
      <w:r w:rsidR="005959EE" w:rsidRPr="005959EE">
        <w:rPr>
          <w:rFonts w:asciiTheme="minorEastAsia" w:hAnsiTheme="minorEastAsia" w:hint="eastAsia"/>
          <w:color w:val="000000" w:themeColor="text1"/>
          <w:sz w:val="36"/>
          <w:szCs w:val="36"/>
        </w:rPr>
        <w:t>中办印发通知：</w:t>
      </w:r>
    </w:p>
    <w:p w:rsidR="0067550E" w:rsidRPr="005959EE" w:rsidRDefault="005959EE" w:rsidP="005959EE">
      <w:pPr>
        <w:spacing w:line="600" w:lineRule="auto"/>
        <w:ind w:leftChars="1050" w:left="4905" w:hangingChars="750" w:hanging="2700"/>
        <w:jc w:val="left"/>
        <w:rPr>
          <w:rFonts w:asciiTheme="minorEastAsia" w:hAnsiTheme="minorEastAsia"/>
          <w:color w:val="000000" w:themeColor="text1"/>
          <w:sz w:val="36"/>
          <w:szCs w:val="36"/>
        </w:rPr>
      </w:pPr>
      <w:r w:rsidRPr="005959EE">
        <w:rPr>
          <w:rFonts w:asciiTheme="minorEastAsia" w:hAnsiTheme="minorEastAsia" w:hint="eastAsia"/>
          <w:color w:val="000000" w:themeColor="text1"/>
          <w:sz w:val="36"/>
          <w:szCs w:val="36"/>
        </w:rPr>
        <w:t>持续解决困扰基层的形式主义问题</w:t>
      </w:r>
    </w:p>
    <w:p w:rsidR="005959EE" w:rsidRDefault="005959EE" w:rsidP="009F0B20">
      <w:pPr>
        <w:spacing w:beforeLines="50" w:afterLines="50"/>
        <w:ind w:firstLineChars="400" w:firstLine="1440"/>
        <w:rPr>
          <w:rFonts w:ascii="黑体" w:eastAsia="黑体" w:hAnsi="黑体"/>
          <w:color w:val="000000" w:themeColor="text1"/>
          <w:sz w:val="36"/>
          <w:szCs w:val="36"/>
        </w:rPr>
      </w:pPr>
    </w:p>
    <w:p w:rsidR="00D453E1" w:rsidRPr="007364BC" w:rsidRDefault="00C150AE" w:rsidP="009F0B20">
      <w:pPr>
        <w:spacing w:beforeLines="50" w:afterLines="50"/>
        <w:ind w:firstLineChars="400" w:firstLine="1440"/>
        <w:rPr>
          <w:rFonts w:ascii="Times New Roman" w:eastAsia="楷体_GB2312" w:hAnsi="Times New Roman" w:cs="Times New Roman"/>
          <w:b/>
          <w:position w:val="10"/>
          <w:sz w:val="36"/>
          <w:szCs w:val="36"/>
        </w:rPr>
      </w:pPr>
      <w:r w:rsidRPr="007364BC">
        <w:rPr>
          <w:rFonts w:ascii="黑体" w:eastAsia="黑体" w:hAnsi="黑体" w:hint="eastAsia"/>
          <w:color w:val="000000" w:themeColor="text1"/>
          <w:sz w:val="36"/>
          <w:szCs w:val="36"/>
        </w:rPr>
        <w:t>★</w:t>
      </w:r>
      <w:r w:rsidRPr="007364BC">
        <w:rPr>
          <w:rFonts w:ascii="黑体" w:eastAsia="黑体" w:hAnsi="黑体" w:hint="eastAsia"/>
          <w:sz w:val="36"/>
          <w:szCs w:val="36"/>
        </w:rPr>
        <w:t>警钟长鸣</w:t>
      </w:r>
    </w:p>
    <w:p w:rsidR="00B243F0" w:rsidRPr="00B243F0" w:rsidRDefault="00C150AE" w:rsidP="00B243F0">
      <w:pPr>
        <w:spacing w:line="480" w:lineRule="auto"/>
        <w:ind w:leftChars="850" w:left="6425" w:hangingChars="1450" w:hanging="4640"/>
        <w:jc w:val="left"/>
        <w:rPr>
          <w:rFonts w:ascii="宋体" w:eastAsia="宋体" w:hAnsi="宋体"/>
          <w:color w:val="000000" w:themeColor="text1"/>
          <w:sz w:val="36"/>
          <w:szCs w:val="36"/>
        </w:rPr>
      </w:pPr>
      <w:r w:rsidRPr="00696860">
        <w:rPr>
          <w:rFonts w:ascii="黑体" w:eastAsia="黑体" w:hAnsi="黑体" w:hint="eastAsia"/>
          <w:color w:val="000000" w:themeColor="text1"/>
          <w:sz w:val="32"/>
          <w:szCs w:val="32"/>
        </w:rPr>
        <w:t>■</w:t>
      </w:r>
      <w:r w:rsidR="00B243F0">
        <w:rPr>
          <w:rFonts w:ascii="黑体" w:eastAsia="黑体" w:hAnsi="黑体" w:hint="eastAsia"/>
          <w:color w:val="000000" w:themeColor="text1"/>
          <w:sz w:val="32"/>
          <w:szCs w:val="32"/>
        </w:rPr>
        <w:t xml:space="preserve"> </w:t>
      </w:r>
      <w:r w:rsidR="00B243F0" w:rsidRPr="00B243F0">
        <w:rPr>
          <w:rFonts w:ascii="宋体" w:eastAsia="宋体" w:hAnsi="宋体" w:hint="eastAsia"/>
          <w:color w:val="000000" w:themeColor="text1"/>
          <w:sz w:val="36"/>
          <w:szCs w:val="36"/>
        </w:rPr>
        <w:t>省纪委公开曝光六起违反中央八项</w:t>
      </w:r>
    </w:p>
    <w:p w:rsidR="0099308E" w:rsidRDefault="00B243F0" w:rsidP="0099308E">
      <w:pPr>
        <w:spacing w:line="480" w:lineRule="auto"/>
        <w:ind w:leftChars="1100" w:left="6630" w:hangingChars="1200" w:hanging="4320"/>
        <w:jc w:val="left"/>
        <w:rPr>
          <w:rFonts w:ascii="宋体" w:eastAsia="宋体" w:hAnsi="宋体"/>
          <w:color w:val="000000" w:themeColor="text1"/>
          <w:sz w:val="36"/>
          <w:szCs w:val="36"/>
        </w:rPr>
      </w:pPr>
      <w:r w:rsidRPr="00B243F0">
        <w:rPr>
          <w:rFonts w:ascii="宋体" w:eastAsia="宋体" w:hAnsi="宋体" w:hint="eastAsia"/>
          <w:color w:val="000000" w:themeColor="text1"/>
          <w:sz w:val="36"/>
          <w:szCs w:val="36"/>
        </w:rPr>
        <w:t>规定精神典型问题</w:t>
      </w:r>
    </w:p>
    <w:p w:rsidR="0099308E" w:rsidRPr="0099308E" w:rsidRDefault="0099308E" w:rsidP="0099308E">
      <w:pPr>
        <w:pStyle w:val="a8"/>
        <w:numPr>
          <w:ilvl w:val="0"/>
          <w:numId w:val="1"/>
        </w:numPr>
        <w:spacing w:line="480" w:lineRule="auto"/>
        <w:ind w:firstLineChars="0"/>
        <w:jc w:val="left"/>
        <w:rPr>
          <w:rFonts w:ascii="宋体" w:eastAsia="宋体" w:hAnsi="宋体"/>
          <w:color w:val="000000" w:themeColor="text1"/>
          <w:sz w:val="36"/>
          <w:szCs w:val="36"/>
        </w:rPr>
      </w:pPr>
      <w:r>
        <w:rPr>
          <w:rFonts w:ascii="宋体" w:eastAsia="宋体" w:hAnsi="宋体" w:hint="eastAsia"/>
          <w:color w:val="000000" w:themeColor="text1"/>
          <w:sz w:val="36"/>
          <w:szCs w:val="36"/>
        </w:rPr>
        <w:t xml:space="preserve"> </w:t>
      </w:r>
      <w:r w:rsidRPr="0099308E">
        <w:rPr>
          <w:rFonts w:ascii="宋体" w:eastAsia="宋体" w:hAnsi="宋体" w:hint="eastAsia"/>
          <w:color w:val="000000" w:themeColor="text1"/>
          <w:sz w:val="36"/>
          <w:szCs w:val="36"/>
        </w:rPr>
        <w:t>涉案多为一把手，贪腐手段隐秘……</w:t>
      </w:r>
    </w:p>
    <w:p w:rsidR="00787111" w:rsidRPr="0099308E" w:rsidRDefault="0099308E" w:rsidP="0099308E">
      <w:pPr>
        <w:spacing w:line="480" w:lineRule="auto"/>
        <w:ind w:leftChars="50" w:left="105" w:firstLineChars="600" w:firstLine="2160"/>
        <w:jc w:val="left"/>
        <w:rPr>
          <w:rFonts w:ascii="宋体" w:eastAsia="宋体" w:hAnsi="宋体"/>
          <w:color w:val="000000" w:themeColor="text1"/>
          <w:sz w:val="36"/>
          <w:szCs w:val="36"/>
        </w:rPr>
      </w:pPr>
      <w:r w:rsidRPr="0099308E">
        <w:rPr>
          <w:rFonts w:ascii="宋体" w:eastAsia="宋体" w:hAnsi="宋体" w:hint="eastAsia"/>
          <w:color w:val="000000" w:themeColor="text1"/>
          <w:sz w:val="36"/>
          <w:szCs w:val="36"/>
        </w:rPr>
        <w:t>供销合作系统反腐透视</w:t>
      </w:r>
    </w:p>
    <w:p w:rsidR="003E5F1E" w:rsidRPr="00C150AE" w:rsidRDefault="003E5F1E" w:rsidP="00AF46DF">
      <w:pPr>
        <w:widowControl/>
        <w:shd w:val="clear" w:color="auto" w:fill="FFFFFF"/>
        <w:spacing w:after="210"/>
        <w:outlineLvl w:val="1"/>
        <w:rPr>
          <w:rStyle w:val="a6"/>
          <w:rFonts w:asciiTheme="minorEastAsia" w:hAnsiTheme="minorEastAsia" w:cs="Arial"/>
          <w:color w:val="000000"/>
          <w:sz w:val="28"/>
          <w:szCs w:val="28"/>
          <w:shd w:val="clear" w:color="auto" w:fill="FFFFFF"/>
        </w:rPr>
      </w:pPr>
    </w:p>
    <w:p w:rsidR="00B243F0" w:rsidRPr="00095E42" w:rsidRDefault="00B243F0" w:rsidP="00AF46DF">
      <w:pPr>
        <w:widowControl/>
        <w:shd w:val="clear" w:color="auto" w:fill="FFFFFF"/>
        <w:spacing w:after="210"/>
        <w:outlineLvl w:val="1"/>
        <w:rPr>
          <w:rStyle w:val="a6"/>
          <w:rFonts w:asciiTheme="minorEastAsia" w:hAnsiTheme="minorEastAsia" w:cs="Arial"/>
          <w:color w:val="000000"/>
          <w:sz w:val="28"/>
          <w:szCs w:val="28"/>
          <w:shd w:val="clear" w:color="auto" w:fill="FFFFFF"/>
        </w:rPr>
      </w:pPr>
    </w:p>
    <w:p w:rsidR="00CE0A35" w:rsidRDefault="00CE0A35" w:rsidP="009F0B20">
      <w:pPr>
        <w:spacing w:beforeLines="50" w:afterLines="50" w:line="600" w:lineRule="auto"/>
        <w:rPr>
          <w:rFonts w:ascii="黑体" w:eastAsia="黑体" w:hAnsi="黑体"/>
          <w:color w:val="000000" w:themeColor="text1"/>
          <w:sz w:val="48"/>
          <w:szCs w:val="48"/>
        </w:rPr>
      </w:pPr>
      <w:r w:rsidRPr="00696860">
        <w:rPr>
          <w:rFonts w:ascii="黑体" w:eastAsia="黑体" w:hAnsi="黑体" w:hint="eastAsia"/>
          <w:color w:val="000000" w:themeColor="text1"/>
          <w:sz w:val="48"/>
          <w:szCs w:val="48"/>
        </w:rPr>
        <w:lastRenderedPageBreak/>
        <w:t>★要闻播报</w:t>
      </w:r>
    </w:p>
    <w:p w:rsidR="004931D6" w:rsidRDefault="004931D6" w:rsidP="004931D6">
      <w:pPr>
        <w:pStyle w:val="a7"/>
        <w:shd w:val="clear" w:color="auto" w:fill="FFFFFF"/>
        <w:spacing w:before="0" w:beforeAutospacing="0" w:after="240" w:afterAutospacing="0" w:line="480" w:lineRule="auto"/>
        <w:jc w:val="center"/>
        <w:rPr>
          <w:rFonts w:asciiTheme="minorEastAsia" w:eastAsiaTheme="minorEastAsia" w:hAnsiTheme="minorEastAsia" w:cstheme="minorBidi"/>
          <w:color w:val="000000" w:themeColor="text1"/>
          <w:kern w:val="2"/>
          <w:sz w:val="50"/>
          <w:szCs w:val="50"/>
        </w:rPr>
      </w:pPr>
      <w:r w:rsidRPr="004931D6">
        <w:rPr>
          <w:rFonts w:asciiTheme="minorEastAsia" w:eastAsiaTheme="minorEastAsia" w:hAnsiTheme="minorEastAsia" w:cstheme="minorBidi" w:hint="eastAsia"/>
          <w:color w:val="000000" w:themeColor="text1"/>
          <w:kern w:val="2"/>
          <w:sz w:val="50"/>
          <w:szCs w:val="50"/>
        </w:rPr>
        <w:t>全省深化“三个以案”警示教育动员</w:t>
      </w:r>
    </w:p>
    <w:p w:rsidR="004931D6" w:rsidRDefault="004931D6" w:rsidP="004931D6">
      <w:pPr>
        <w:pStyle w:val="a7"/>
        <w:shd w:val="clear" w:color="auto" w:fill="FFFFFF"/>
        <w:spacing w:before="0" w:beforeAutospacing="0" w:after="240" w:afterAutospacing="0" w:line="480" w:lineRule="auto"/>
        <w:jc w:val="center"/>
        <w:rPr>
          <w:rFonts w:asciiTheme="minorEastAsia" w:eastAsiaTheme="minorEastAsia" w:hAnsiTheme="minorEastAsia" w:cstheme="minorBidi"/>
          <w:color w:val="000000" w:themeColor="text1"/>
          <w:kern w:val="2"/>
          <w:sz w:val="50"/>
          <w:szCs w:val="50"/>
        </w:rPr>
      </w:pPr>
      <w:r w:rsidRPr="004931D6">
        <w:rPr>
          <w:rFonts w:asciiTheme="minorEastAsia" w:eastAsiaTheme="minorEastAsia" w:hAnsiTheme="minorEastAsia" w:cstheme="minorBidi" w:hint="eastAsia"/>
          <w:color w:val="000000" w:themeColor="text1"/>
          <w:kern w:val="2"/>
          <w:sz w:val="50"/>
          <w:szCs w:val="50"/>
        </w:rPr>
        <w:t>部署会召开</w:t>
      </w:r>
    </w:p>
    <w:p w:rsidR="004931D6" w:rsidRDefault="004931D6" w:rsidP="004931D6">
      <w:pPr>
        <w:pStyle w:val="a7"/>
        <w:shd w:val="clear" w:color="auto" w:fill="FFFFFF"/>
        <w:spacing w:before="0" w:beforeAutospacing="0" w:after="0" w:afterAutospacing="0"/>
        <w:jc w:val="center"/>
        <w:rPr>
          <w:rFonts w:ascii="Open Sans" w:hAnsi="Open Sans" w:hint="eastAsia"/>
          <w:color w:val="000000"/>
          <w:sz w:val="27"/>
          <w:szCs w:val="27"/>
        </w:rPr>
      </w:pPr>
      <w:r>
        <w:rPr>
          <w:rStyle w:val="a6"/>
          <w:rFonts w:ascii="Open Sans" w:hAnsi="Open Sans"/>
          <w:color w:val="000000"/>
          <w:sz w:val="27"/>
          <w:szCs w:val="27"/>
        </w:rPr>
        <w:t>李锦斌在全省深化</w:t>
      </w:r>
      <w:r>
        <w:rPr>
          <w:rStyle w:val="a6"/>
          <w:rFonts w:ascii="Open Sans" w:hAnsi="Open Sans"/>
          <w:color w:val="000000"/>
          <w:sz w:val="27"/>
          <w:szCs w:val="27"/>
        </w:rPr>
        <w:t>“</w:t>
      </w:r>
      <w:r>
        <w:rPr>
          <w:rStyle w:val="a6"/>
          <w:rFonts w:ascii="Open Sans" w:hAnsi="Open Sans"/>
          <w:color w:val="000000"/>
          <w:sz w:val="27"/>
          <w:szCs w:val="27"/>
        </w:rPr>
        <w:t>三个以案</w:t>
      </w:r>
      <w:r>
        <w:rPr>
          <w:rStyle w:val="a6"/>
          <w:rFonts w:ascii="Open Sans" w:hAnsi="Open Sans"/>
          <w:color w:val="000000"/>
          <w:sz w:val="27"/>
          <w:szCs w:val="27"/>
        </w:rPr>
        <w:t>”</w:t>
      </w:r>
      <w:r>
        <w:rPr>
          <w:rStyle w:val="a6"/>
          <w:rFonts w:ascii="Open Sans" w:hAnsi="Open Sans"/>
          <w:color w:val="000000"/>
          <w:sz w:val="27"/>
          <w:szCs w:val="27"/>
        </w:rPr>
        <w:t>警示教育动员部署会上强调</w:t>
      </w:r>
    </w:p>
    <w:p w:rsidR="004931D6" w:rsidRDefault="004931D6" w:rsidP="004931D6">
      <w:pPr>
        <w:pStyle w:val="a7"/>
        <w:shd w:val="clear" w:color="auto" w:fill="FFFFFF"/>
        <w:spacing w:before="0" w:beforeAutospacing="0" w:after="0" w:afterAutospacing="0"/>
        <w:ind w:firstLine="480"/>
        <w:jc w:val="center"/>
        <w:rPr>
          <w:rFonts w:ascii="Open Sans" w:hAnsi="Open Sans" w:hint="eastAsia"/>
          <w:color w:val="000000"/>
          <w:sz w:val="27"/>
          <w:szCs w:val="27"/>
        </w:rPr>
      </w:pPr>
      <w:r>
        <w:rPr>
          <w:rStyle w:val="a6"/>
          <w:rFonts w:ascii="Open Sans" w:hAnsi="Open Sans"/>
          <w:color w:val="000000"/>
          <w:sz w:val="27"/>
          <w:szCs w:val="27"/>
        </w:rPr>
        <w:t>开展以</w:t>
      </w:r>
      <w:r>
        <w:rPr>
          <w:rStyle w:val="a6"/>
          <w:rFonts w:ascii="Open Sans" w:hAnsi="Open Sans"/>
          <w:color w:val="000000"/>
          <w:sz w:val="27"/>
          <w:szCs w:val="27"/>
        </w:rPr>
        <w:t>"</w:t>
      </w:r>
      <w:r>
        <w:rPr>
          <w:rStyle w:val="a6"/>
          <w:rFonts w:ascii="Open Sans" w:hAnsi="Open Sans"/>
          <w:color w:val="000000"/>
          <w:sz w:val="27"/>
          <w:szCs w:val="27"/>
        </w:rPr>
        <w:t>四联四增</w:t>
      </w:r>
      <w:r>
        <w:rPr>
          <w:rStyle w:val="a6"/>
          <w:rFonts w:ascii="Open Sans" w:hAnsi="Open Sans"/>
          <w:color w:val="000000"/>
          <w:sz w:val="27"/>
          <w:szCs w:val="27"/>
        </w:rPr>
        <w:t>"</w:t>
      </w:r>
      <w:r>
        <w:rPr>
          <w:rStyle w:val="a6"/>
          <w:rFonts w:ascii="Open Sans" w:hAnsi="Open Sans"/>
          <w:color w:val="000000"/>
          <w:sz w:val="27"/>
          <w:szCs w:val="27"/>
        </w:rPr>
        <w:t>为主要内容的深化</w:t>
      </w:r>
      <w:r>
        <w:rPr>
          <w:rStyle w:val="a6"/>
          <w:rFonts w:ascii="Open Sans" w:hAnsi="Open Sans"/>
          <w:color w:val="000000"/>
          <w:sz w:val="27"/>
          <w:szCs w:val="27"/>
        </w:rPr>
        <w:t>"</w:t>
      </w:r>
      <w:r>
        <w:rPr>
          <w:rStyle w:val="a6"/>
          <w:rFonts w:ascii="Open Sans" w:hAnsi="Open Sans"/>
          <w:color w:val="000000"/>
          <w:sz w:val="27"/>
          <w:szCs w:val="27"/>
        </w:rPr>
        <w:t>三个以案</w:t>
      </w:r>
      <w:r>
        <w:rPr>
          <w:rStyle w:val="a6"/>
          <w:rFonts w:ascii="Open Sans" w:hAnsi="Open Sans"/>
          <w:color w:val="000000"/>
          <w:sz w:val="27"/>
          <w:szCs w:val="27"/>
        </w:rPr>
        <w:t>"</w:t>
      </w:r>
      <w:r>
        <w:rPr>
          <w:rStyle w:val="a6"/>
          <w:rFonts w:ascii="Open Sans" w:hAnsi="Open Sans"/>
          <w:color w:val="000000"/>
          <w:sz w:val="27"/>
          <w:szCs w:val="27"/>
        </w:rPr>
        <w:t>警示教育</w:t>
      </w:r>
    </w:p>
    <w:p w:rsidR="004931D6" w:rsidRDefault="004931D6" w:rsidP="004931D6">
      <w:pPr>
        <w:pStyle w:val="a7"/>
        <w:shd w:val="clear" w:color="auto" w:fill="FFFFFF"/>
        <w:spacing w:before="0" w:beforeAutospacing="0" w:after="0" w:afterAutospacing="0"/>
        <w:ind w:firstLine="480"/>
        <w:jc w:val="center"/>
        <w:rPr>
          <w:rFonts w:ascii="Open Sans" w:hAnsi="Open Sans" w:hint="eastAsia"/>
          <w:color w:val="000000"/>
          <w:sz w:val="27"/>
          <w:szCs w:val="27"/>
        </w:rPr>
      </w:pPr>
      <w:r>
        <w:rPr>
          <w:rStyle w:val="a6"/>
          <w:rFonts w:ascii="Open Sans" w:hAnsi="Open Sans"/>
          <w:color w:val="000000"/>
          <w:sz w:val="27"/>
          <w:szCs w:val="27"/>
        </w:rPr>
        <w:t>持续净化优化政治生态推动全面从严治党不断向纵深发展</w:t>
      </w:r>
    </w:p>
    <w:p w:rsidR="004931D6" w:rsidRDefault="004931D6" w:rsidP="004931D6">
      <w:pPr>
        <w:pStyle w:val="a7"/>
        <w:shd w:val="clear" w:color="auto" w:fill="FFFFFF"/>
        <w:spacing w:before="0" w:beforeAutospacing="0" w:after="0" w:afterAutospacing="0"/>
        <w:ind w:firstLine="480"/>
        <w:jc w:val="center"/>
        <w:rPr>
          <w:rFonts w:ascii="Open Sans" w:hAnsi="Open Sans" w:hint="eastAsia"/>
          <w:color w:val="000000"/>
          <w:sz w:val="27"/>
          <w:szCs w:val="27"/>
        </w:rPr>
      </w:pPr>
      <w:r>
        <w:rPr>
          <w:rStyle w:val="a6"/>
          <w:rFonts w:ascii="Open Sans" w:hAnsi="Open Sans"/>
          <w:color w:val="000000"/>
          <w:sz w:val="27"/>
          <w:szCs w:val="27"/>
        </w:rPr>
        <w:t>李国英主持</w:t>
      </w:r>
      <w:r>
        <w:rPr>
          <w:rStyle w:val="a6"/>
          <w:rFonts w:ascii="Open Sans" w:hAnsi="Open Sans"/>
          <w:color w:val="000000"/>
          <w:sz w:val="27"/>
          <w:szCs w:val="27"/>
        </w:rPr>
        <w:t xml:space="preserve"> </w:t>
      </w:r>
      <w:r>
        <w:rPr>
          <w:rStyle w:val="a6"/>
          <w:rFonts w:ascii="Open Sans" w:hAnsi="Open Sans"/>
          <w:color w:val="000000"/>
          <w:sz w:val="27"/>
          <w:szCs w:val="27"/>
        </w:rPr>
        <w:t>张昌尔信长星出席</w:t>
      </w:r>
    </w:p>
    <w:p w:rsidR="004931D6" w:rsidRPr="004931D6" w:rsidRDefault="004931D6" w:rsidP="004931D6">
      <w:pPr>
        <w:pStyle w:val="a7"/>
        <w:shd w:val="clear" w:color="auto" w:fill="FFFFFF"/>
        <w:spacing w:before="0" w:beforeAutospacing="0" w:after="0" w:afterAutospacing="0"/>
        <w:ind w:firstLineChars="200" w:firstLine="560"/>
        <w:rPr>
          <w:rFonts w:asciiTheme="minorEastAsia" w:eastAsiaTheme="minorEastAsia" w:hAnsiTheme="minorEastAsia"/>
          <w:color w:val="000000"/>
          <w:sz w:val="28"/>
          <w:szCs w:val="28"/>
        </w:rPr>
      </w:pPr>
      <w:r w:rsidRPr="004931D6">
        <w:rPr>
          <w:rFonts w:asciiTheme="minorEastAsia" w:eastAsiaTheme="minorEastAsia" w:hAnsiTheme="minorEastAsia"/>
          <w:color w:val="000000"/>
          <w:sz w:val="28"/>
          <w:szCs w:val="28"/>
        </w:rPr>
        <w:t>4月3日下午，全省深化“三个以案”警示教育动员部署会在合肥召开。省委书记李锦斌出席会议并讲话。省委副书记、省长李国英主持会议。省政协主席张昌尔，省委副书记信长星，省委常委，省人大常委会负责同志，省高院院长，省检察院检察长出席会议。省委常委、省纪委书记、省监委主任刘惠通报全省深化“三个以案”警示教育工作安排。</w:t>
      </w:r>
    </w:p>
    <w:p w:rsidR="004931D6" w:rsidRPr="004931D6" w:rsidRDefault="004931D6" w:rsidP="004931D6">
      <w:pPr>
        <w:pStyle w:val="a7"/>
        <w:shd w:val="clear" w:color="auto" w:fill="FFFFFF"/>
        <w:spacing w:before="0" w:beforeAutospacing="0" w:after="0" w:afterAutospacing="0"/>
        <w:ind w:firstLineChars="200" w:firstLine="560"/>
        <w:rPr>
          <w:rFonts w:asciiTheme="minorEastAsia" w:eastAsiaTheme="minorEastAsia" w:hAnsiTheme="minorEastAsia"/>
          <w:color w:val="000000"/>
          <w:sz w:val="28"/>
          <w:szCs w:val="28"/>
        </w:rPr>
      </w:pPr>
      <w:r w:rsidRPr="004931D6">
        <w:rPr>
          <w:rFonts w:asciiTheme="minorEastAsia" w:eastAsiaTheme="minorEastAsia" w:hAnsiTheme="minorEastAsia"/>
          <w:color w:val="000000"/>
          <w:sz w:val="28"/>
          <w:szCs w:val="28"/>
        </w:rPr>
        <w:t>李锦斌指出，在全省县处级以上领导干部中深入开展以“四联四增”为主要内容的深化“三个以案”警示教育，是贯彻落</w:t>
      </w:r>
      <w:proofErr w:type="gramStart"/>
      <w:r w:rsidRPr="004931D6">
        <w:rPr>
          <w:rFonts w:asciiTheme="minorEastAsia" w:eastAsiaTheme="minorEastAsia" w:hAnsiTheme="minorEastAsia"/>
          <w:color w:val="000000"/>
          <w:sz w:val="28"/>
          <w:szCs w:val="28"/>
        </w:rPr>
        <w:t>实习近</w:t>
      </w:r>
      <w:proofErr w:type="gramEnd"/>
      <w:r w:rsidRPr="004931D6">
        <w:rPr>
          <w:rFonts w:asciiTheme="minorEastAsia" w:eastAsiaTheme="minorEastAsia" w:hAnsiTheme="minorEastAsia"/>
          <w:color w:val="000000"/>
          <w:sz w:val="28"/>
          <w:szCs w:val="28"/>
        </w:rPr>
        <w:t>平总书记重要讲话指示批示精神的实际行动，是巩固拓展主题教育成果、纵深推进全面从严治党的具体举措，是努力克服疫情影响、决战决胜脱贫攻坚的重要保障。要提高政治站位，增强“四个意识”、坚定“四个自信”、做到“两个维护”，充分认识深化“三个以案”警示教育的重要性和必要性。</w:t>
      </w:r>
    </w:p>
    <w:p w:rsidR="004931D6" w:rsidRPr="004931D6" w:rsidRDefault="004931D6" w:rsidP="004931D6">
      <w:pPr>
        <w:pStyle w:val="a7"/>
        <w:shd w:val="clear" w:color="auto" w:fill="FFFFFF"/>
        <w:spacing w:before="0" w:beforeAutospacing="0" w:after="0" w:afterAutospacing="0"/>
        <w:ind w:firstLineChars="200" w:firstLine="560"/>
        <w:rPr>
          <w:rFonts w:asciiTheme="minorEastAsia" w:eastAsiaTheme="minorEastAsia" w:hAnsiTheme="minorEastAsia"/>
          <w:color w:val="000000"/>
          <w:sz w:val="28"/>
          <w:szCs w:val="28"/>
        </w:rPr>
      </w:pPr>
      <w:r w:rsidRPr="004931D6">
        <w:rPr>
          <w:rFonts w:asciiTheme="minorEastAsia" w:eastAsiaTheme="minorEastAsia" w:hAnsiTheme="minorEastAsia"/>
          <w:color w:val="000000"/>
          <w:sz w:val="28"/>
          <w:szCs w:val="28"/>
        </w:rPr>
        <w:lastRenderedPageBreak/>
        <w:t>李锦斌强调，这次警示教育总的要求是，以习近平新时代中国特色社会主义思想为指导，深入贯彻党的十九大和十九届二中、三中、四中全会精神，全面落</w:t>
      </w:r>
      <w:proofErr w:type="gramStart"/>
      <w:r w:rsidRPr="004931D6">
        <w:rPr>
          <w:rFonts w:asciiTheme="minorEastAsia" w:eastAsiaTheme="minorEastAsia" w:hAnsiTheme="minorEastAsia"/>
          <w:color w:val="000000"/>
          <w:sz w:val="28"/>
          <w:szCs w:val="28"/>
        </w:rPr>
        <w:t>实习近</w:t>
      </w:r>
      <w:proofErr w:type="gramEnd"/>
      <w:r w:rsidRPr="004931D6">
        <w:rPr>
          <w:rFonts w:asciiTheme="minorEastAsia" w:eastAsiaTheme="minorEastAsia" w:hAnsiTheme="minorEastAsia"/>
          <w:color w:val="000000"/>
          <w:sz w:val="28"/>
          <w:szCs w:val="28"/>
        </w:rPr>
        <w:t>平总书记在“不忘初心、牢记使命”主题教育总结大会、中央纪委四次全会上的重要讲话精神，以赵正永、张坚等案为镜鉴，坚持在以案示警中受警醒明法纪、在以案为戒中严</w:t>
      </w:r>
      <w:proofErr w:type="gramStart"/>
      <w:r w:rsidRPr="004931D6">
        <w:rPr>
          <w:rFonts w:asciiTheme="minorEastAsia" w:eastAsiaTheme="minorEastAsia" w:hAnsiTheme="minorEastAsia"/>
          <w:color w:val="000000"/>
          <w:sz w:val="28"/>
          <w:szCs w:val="28"/>
        </w:rPr>
        <w:t>对照深检视</w:t>
      </w:r>
      <w:proofErr w:type="gramEnd"/>
      <w:r w:rsidRPr="004931D6">
        <w:rPr>
          <w:rFonts w:asciiTheme="minorEastAsia" w:eastAsiaTheme="minorEastAsia" w:hAnsiTheme="minorEastAsia"/>
          <w:color w:val="000000"/>
          <w:sz w:val="28"/>
          <w:szCs w:val="28"/>
        </w:rPr>
        <w:t>、在以案促改中强整改促提升，以优良作风统筹推进疫情防控和经济社会发展，以更大决心更强力度决胜全面建成小康社会、决战脱贫攻坚。主要内容是“四联四增”：联系剖析赵正永、张坚两面人两面派的特点和表现，切实在政治上增强“两个维护”的坚定性；联系剖析赵正永、张坚不担当不作为的特点和表现，切实在工作上增强勇于担当的斗争精神；联系剖析赵正永、张坚抓党的建设宽松软的特点和表现，切实在管理上增强干部教育监督的针对性实效性；联系剖析赵正永、张坚抓落实不深入不到位的特点和表现，切实在作风上增强反对形式主义官僚主义的实干精神。</w:t>
      </w:r>
    </w:p>
    <w:p w:rsidR="004931D6" w:rsidRPr="004931D6" w:rsidRDefault="004931D6" w:rsidP="004931D6">
      <w:pPr>
        <w:pStyle w:val="a7"/>
        <w:shd w:val="clear" w:color="auto" w:fill="FFFFFF"/>
        <w:spacing w:before="0" w:beforeAutospacing="0" w:after="0" w:afterAutospacing="0"/>
        <w:ind w:firstLineChars="200" w:firstLine="560"/>
        <w:rPr>
          <w:rFonts w:asciiTheme="minorEastAsia" w:eastAsiaTheme="minorEastAsia" w:hAnsiTheme="minorEastAsia"/>
          <w:color w:val="000000"/>
          <w:sz w:val="28"/>
          <w:szCs w:val="28"/>
        </w:rPr>
      </w:pPr>
      <w:r w:rsidRPr="004931D6">
        <w:rPr>
          <w:rFonts w:asciiTheme="minorEastAsia" w:eastAsiaTheme="minorEastAsia" w:hAnsiTheme="minorEastAsia"/>
          <w:color w:val="000000"/>
          <w:sz w:val="28"/>
          <w:szCs w:val="28"/>
        </w:rPr>
        <w:t>李锦斌指出，深化“三个以案”警示教育，关键要做到“十查十做”。一要查一查有没有不讲政治纪律政治规矩的问题，在思想上对标对表，在行动上紧跟紧随，在执行上坚定坚决，坚决做到“两个维护”。二要查一查有没有与党离心离德的问题，把不忘初心、牢记使命作为永恒课题和终身课题，持之以恒强化党的创新理论武装，坚决做到对党绝对忠诚。三要查一查有没有两面人言行的问题，坚持知行合一、言行一致，增强政治敏锐性和政治鉴别力，坚决做到表里如一。四要查一查有没有甘于被“围猎”的问题，算清政治账、经济账、人</w:t>
      </w:r>
      <w:r w:rsidRPr="004931D6">
        <w:rPr>
          <w:rFonts w:asciiTheme="minorEastAsia" w:eastAsiaTheme="minorEastAsia" w:hAnsiTheme="minorEastAsia"/>
          <w:color w:val="000000"/>
          <w:sz w:val="28"/>
          <w:szCs w:val="28"/>
        </w:rPr>
        <w:lastRenderedPageBreak/>
        <w:t>生账，坚决做到清正廉洁。五要查一查有没有家风不严的问题，正己风、严家风，坚决做到从严管理配偶、子女和家属。六要查一查有没有权力观扭曲的问题，站稳人民立场，把稳权力边界，</w:t>
      </w:r>
      <w:proofErr w:type="gramStart"/>
      <w:r w:rsidRPr="004931D6">
        <w:rPr>
          <w:rFonts w:asciiTheme="minorEastAsia" w:eastAsiaTheme="minorEastAsia" w:hAnsiTheme="minorEastAsia"/>
          <w:color w:val="000000"/>
          <w:sz w:val="28"/>
          <w:szCs w:val="28"/>
        </w:rPr>
        <w:t>筑稳制度</w:t>
      </w:r>
      <w:proofErr w:type="gramEnd"/>
      <w:r w:rsidRPr="004931D6">
        <w:rPr>
          <w:rFonts w:asciiTheme="minorEastAsia" w:eastAsiaTheme="minorEastAsia" w:hAnsiTheme="minorEastAsia"/>
          <w:color w:val="000000"/>
          <w:sz w:val="28"/>
          <w:szCs w:val="28"/>
        </w:rPr>
        <w:t>防线，坚决做到为人民掌好权、用好权。七要查一查有没有担当不够的问题，扛起政治责任、领导责任、工作责任，善于从眼前的危机、眼前的困难中捕捉和创造机遇，聚焦疫情防控、经济社会秩序恢复、深化重点领域改革、生态文明建设、脱贫攻坚等重点工作用力用劲，坚决做到敢于斗争、狠抓落实。八要查一查有没有违反中央八项规定精神的问题，从小事小节抓起，从老问题防起，从重要节点严起，坚决做到慎独</w:t>
      </w:r>
      <w:proofErr w:type="gramStart"/>
      <w:r w:rsidRPr="004931D6">
        <w:rPr>
          <w:rFonts w:asciiTheme="minorEastAsia" w:eastAsiaTheme="minorEastAsia" w:hAnsiTheme="minorEastAsia"/>
          <w:color w:val="000000"/>
          <w:sz w:val="28"/>
          <w:szCs w:val="28"/>
        </w:rPr>
        <w:t>慎初慎微</w:t>
      </w:r>
      <w:proofErr w:type="gramEnd"/>
      <w:r w:rsidRPr="004931D6">
        <w:rPr>
          <w:rFonts w:asciiTheme="minorEastAsia" w:eastAsiaTheme="minorEastAsia" w:hAnsiTheme="minorEastAsia"/>
          <w:color w:val="000000"/>
          <w:sz w:val="28"/>
          <w:szCs w:val="28"/>
        </w:rPr>
        <w:t>。九要查一查有没有形式主义、官僚主义的问题，完善“三查三问”监督机制，落实为基层减负各项举措，坚决做到“三严三实”。十要查一查有没有管党治党责任扛得不牢的问题，坚持把抓好党建作为最大政绩，坚持从严教育管理，坚持不敢腐、不能腐、不想</w:t>
      </w:r>
      <w:proofErr w:type="gramStart"/>
      <w:r w:rsidRPr="004931D6">
        <w:rPr>
          <w:rFonts w:asciiTheme="minorEastAsia" w:eastAsiaTheme="minorEastAsia" w:hAnsiTheme="minorEastAsia"/>
          <w:color w:val="000000"/>
          <w:sz w:val="28"/>
          <w:szCs w:val="28"/>
        </w:rPr>
        <w:t>腐</w:t>
      </w:r>
      <w:proofErr w:type="gramEnd"/>
      <w:r w:rsidRPr="004931D6">
        <w:rPr>
          <w:rFonts w:asciiTheme="minorEastAsia" w:eastAsiaTheme="minorEastAsia" w:hAnsiTheme="minorEastAsia"/>
          <w:color w:val="000000"/>
          <w:sz w:val="28"/>
          <w:szCs w:val="28"/>
        </w:rPr>
        <w:t>一体推进，坚决做到守土有责、守土尽责。</w:t>
      </w:r>
    </w:p>
    <w:p w:rsidR="004931D6" w:rsidRPr="004931D6" w:rsidRDefault="004931D6" w:rsidP="004931D6">
      <w:pPr>
        <w:pStyle w:val="a7"/>
        <w:shd w:val="clear" w:color="auto" w:fill="FFFFFF"/>
        <w:spacing w:before="0" w:beforeAutospacing="0" w:after="0" w:afterAutospacing="0"/>
        <w:ind w:firstLineChars="200" w:firstLine="560"/>
        <w:rPr>
          <w:rFonts w:asciiTheme="minorEastAsia" w:eastAsiaTheme="minorEastAsia" w:hAnsiTheme="minorEastAsia"/>
          <w:color w:val="000000"/>
          <w:sz w:val="28"/>
          <w:szCs w:val="28"/>
        </w:rPr>
      </w:pPr>
      <w:r w:rsidRPr="004931D6">
        <w:rPr>
          <w:rFonts w:asciiTheme="minorEastAsia" w:eastAsiaTheme="minorEastAsia" w:hAnsiTheme="minorEastAsia"/>
          <w:color w:val="000000"/>
          <w:sz w:val="28"/>
          <w:szCs w:val="28"/>
        </w:rPr>
        <w:t>李锦斌强调，要突出以案示警，在加强领导上下功夫，各级党委</w:t>
      </w:r>
      <w:r>
        <w:rPr>
          <w:rFonts w:asciiTheme="minorEastAsia" w:eastAsiaTheme="minorEastAsia" w:hAnsiTheme="minorEastAsia" w:hint="eastAsia"/>
          <w:color w:val="000000"/>
          <w:sz w:val="28"/>
          <w:szCs w:val="28"/>
        </w:rPr>
        <w:t>（</w:t>
      </w:r>
      <w:r w:rsidRPr="004931D6">
        <w:rPr>
          <w:rFonts w:asciiTheme="minorEastAsia" w:eastAsiaTheme="minorEastAsia" w:hAnsiTheme="minorEastAsia"/>
          <w:color w:val="000000"/>
          <w:sz w:val="28"/>
          <w:szCs w:val="28"/>
        </w:rPr>
        <w:t>党组</w:t>
      </w:r>
      <w:r>
        <w:rPr>
          <w:rFonts w:asciiTheme="minorEastAsia" w:eastAsiaTheme="minorEastAsia" w:hAnsiTheme="minorEastAsia" w:hint="eastAsia"/>
          <w:color w:val="000000"/>
          <w:sz w:val="28"/>
          <w:szCs w:val="28"/>
        </w:rPr>
        <w:t>）</w:t>
      </w:r>
      <w:r w:rsidRPr="004931D6">
        <w:rPr>
          <w:rFonts w:asciiTheme="minorEastAsia" w:eastAsiaTheme="minorEastAsia" w:hAnsiTheme="minorEastAsia"/>
          <w:color w:val="000000"/>
          <w:sz w:val="28"/>
          <w:szCs w:val="28"/>
        </w:rPr>
        <w:t>要坚决扛责任、专门抓、定方案、重调度，各级领导干部特别是党政“一把手”要带头做到“六个警醒起来”，省16个督导指导组要督导包保市的警示教育工作。要突出以案为戒，注重分类施教，注重问题导向，注重实化举措，在精准施策上下功夫。要突出以案促改，在建章立制上下功夫，切实把问题改彻底、把漏洞堵起来、把制度落到位，为努力实现主要指标半年“双过半”、全年夺胜利提供坚强政治保障。</w:t>
      </w:r>
    </w:p>
    <w:p w:rsidR="00ED19B8" w:rsidRPr="00ED19B8" w:rsidRDefault="00ED19B8" w:rsidP="004931D6">
      <w:pPr>
        <w:pStyle w:val="a7"/>
        <w:shd w:val="clear" w:color="auto" w:fill="FFFFFF"/>
        <w:spacing w:before="0" w:beforeAutospacing="0" w:after="240" w:afterAutospacing="0" w:line="480" w:lineRule="auto"/>
        <w:rPr>
          <w:b/>
          <w:color w:val="000000"/>
          <w:sz w:val="50"/>
          <w:szCs w:val="50"/>
        </w:rPr>
      </w:pPr>
      <w:r w:rsidRPr="00ED19B8">
        <w:rPr>
          <w:rStyle w:val="a6"/>
          <w:rFonts w:hint="eastAsia"/>
          <w:b w:val="0"/>
          <w:color w:val="000000"/>
          <w:sz w:val="50"/>
          <w:szCs w:val="50"/>
        </w:rPr>
        <w:lastRenderedPageBreak/>
        <w:t>中共中央办公厅印发《关于持续解决困扰基层的形式主义问题为决胜全面建成小康社会提供坚强作风保证的通知》</w:t>
      </w:r>
      <w:r w:rsidRPr="00ED19B8">
        <w:rPr>
          <w:rFonts w:hint="eastAsia"/>
          <w:b/>
          <w:color w:val="000000"/>
          <w:sz w:val="50"/>
          <w:szCs w:val="50"/>
        </w:rPr>
        <w:t xml:space="preserve">　　</w:t>
      </w:r>
    </w:p>
    <w:p w:rsidR="00ED19B8" w:rsidRPr="00ED19B8" w:rsidRDefault="00ED19B8" w:rsidP="00164BA3">
      <w:pPr>
        <w:pStyle w:val="a7"/>
        <w:shd w:val="clear" w:color="auto" w:fill="FFFFFF"/>
        <w:spacing w:before="0" w:beforeAutospacing="0" w:after="0" w:afterAutospacing="0"/>
        <w:rPr>
          <w:color w:val="000000"/>
          <w:sz w:val="28"/>
          <w:szCs w:val="28"/>
        </w:rPr>
      </w:pPr>
      <w:r>
        <w:rPr>
          <w:rFonts w:hint="eastAsia"/>
          <w:color w:val="000000"/>
        </w:rPr>
        <w:t xml:space="preserve">　　</w:t>
      </w:r>
      <w:r w:rsidR="00362698">
        <w:rPr>
          <w:rFonts w:hint="eastAsia"/>
          <w:color w:val="000000"/>
        </w:rPr>
        <w:t xml:space="preserve"> </w:t>
      </w:r>
      <w:r w:rsidRPr="00ED19B8">
        <w:rPr>
          <w:rFonts w:hint="eastAsia"/>
          <w:color w:val="000000"/>
          <w:sz w:val="28"/>
          <w:szCs w:val="28"/>
        </w:rPr>
        <w:t>近日，中共中央办公厅印发了《关于持续解决困扰基层的形式主义问题为决胜全面建成小康社会提供坚强作风保证的通知》。全文如下：</w:t>
      </w:r>
    </w:p>
    <w:p w:rsidR="00ED19B8" w:rsidRPr="00ED19B8" w:rsidRDefault="00ED19B8" w:rsidP="00164BA3">
      <w:pPr>
        <w:pStyle w:val="a7"/>
        <w:shd w:val="clear" w:color="auto" w:fill="FFFFFF"/>
        <w:spacing w:before="0" w:beforeAutospacing="0" w:after="0" w:afterAutospacing="0"/>
        <w:rPr>
          <w:color w:val="000000"/>
          <w:sz w:val="28"/>
          <w:szCs w:val="28"/>
        </w:rPr>
      </w:pPr>
      <w:r w:rsidRPr="00ED19B8">
        <w:rPr>
          <w:rFonts w:hint="eastAsia"/>
          <w:color w:val="000000"/>
          <w:sz w:val="28"/>
          <w:szCs w:val="28"/>
        </w:rPr>
        <w:t xml:space="preserve">　　党中央确定2019年为“基层减负年”，着力解决困扰基层的形式主义问题，让基层干部轻装上阵，取得明显成效。在统筹推进新冠肺炎疫情防控和经济社会发展的斗争中，各级党组织和广大党员、干部坚决贯彻落</w:t>
      </w:r>
      <w:proofErr w:type="gramStart"/>
      <w:r w:rsidRPr="00ED19B8">
        <w:rPr>
          <w:rFonts w:hint="eastAsia"/>
          <w:color w:val="000000"/>
          <w:sz w:val="28"/>
          <w:szCs w:val="28"/>
        </w:rPr>
        <w:t>实习近</w:t>
      </w:r>
      <w:proofErr w:type="gramEnd"/>
      <w:r w:rsidRPr="00ED19B8">
        <w:rPr>
          <w:rFonts w:hint="eastAsia"/>
          <w:color w:val="000000"/>
          <w:sz w:val="28"/>
          <w:szCs w:val="28"/>
        </w:rPr>
        <w:t>平总书记重要指示精神和党中央决策部署，自觉</w:t>
      </w:r>
      <w:proofErr w:type="gramStart"/>
      <w:r w:rsidRPr="00ED19B8">
        <w:rPr>
          <w:rFonts w:hint="eastAsia"/>
          <w:color w:val="000000"/>
          <w:sz w:val="28"/>
          <w:szCs w:val="28"/>
        </w:rPr>
        <w:t>践行</w:t>
      </w:r>
      <w:proofErr w:type="gramEnd"/>
      <w:r w:rsidRPr="00ED19B8">
        <w:rPr>
          <w:rFonts w:hint="eastAsia"/>
          <w:color w:val="000000"/>
          <w:sz w:val="28"/>
          <w:szCs w:val="28"/>
        </w:rPr>
        <w:t>初心使命，勇于担当、攻坚克难、无私奉献，充分展现出新时代共产党人的政治本色。今年我国发展面临的风险挑战上升，再叠加疫情影响，做好经济社会发展工作难度更大，更加需要以优良作风狠抓工作落实，充分调动广大党员、干部的积极性主动性创造性。</w:t>
      </w:r>
    </w:p>
    <w:p w:rsidR="00ED19B8" w:rsidRPr="00ED19B8" w:rsidRDefault="00ED19B8" w:rsidP="00164BA3">
      <w:pPr>
        <w:pStyle w:val="a7"/>
        <w:shd w:val="clear" w:color="auto" w:fill="FFFFFF"/>
        <w:spacing w:before="0" w:beforeAutospacing="0" w:after="0" w:afterAutospacing="0"/>
        <w:rPr>
          <w:color w:val="000000"/>
          <w:sz w:val="28"/>
          <w:szCs w:val="28"/>
        </w:rPr>
      </w:pPr>
      <w:r w:rsidRPr="00ED19B8">
        <w:rPr>
          <w:rFonts w:hint="eastAsia"/>
          <w:color w:val="000000"/>
          <w:sz w:val="28"/>
          <w:szCs w:val="28"/>
        </w:rPr>
        <w:t xml:space="preserve">　　习近平总书记强调，要坚决杜绝形形色色的形式主义官僚主义，持续为基层松绑减负，让干部有更多时间和精力抓落实。根据党中央决策部署，持续解决形式主义突出问题为基层减负工作的总要求是，以习近平新时代中国特色社会主义思想为指导，深入贯彻党的十九大和十九届二中、三中、四中全会精神，深化拓展基层减负工作，坚持标准不降、力度不减，紧盯老问题和新表现，全面检视、靶向治疗，</w:t>
      </w:r>
      <w:r w:rsidRPr="00ED19B8">
        <w:rPr>
          <w:rFonts w:hint="eastAsia"/>
          <w:color w:val="000000"/>
          <w:sz w:val="28"/>
          <w:szCs w:val="28"/>
        </w:rPr>
        <w:lastRenderedPageBreak/>
        <w:t>加强源头治理和制度建设，进一步把广大基层干部干事创业的手脚从形式主义的束缚中解脱出来，为决胜全面建成小康社会、决战脱贫攻坚提供坚强作风保证。</w:t>
      </w:r>
    </w:p>
    <w:p w:rsidR="00ED19B8" w:rsidRPr="00ED19B8" w:rsidRDefault="00ED19B8" w:rsidP="00164BA3">
      <w:pPr>
        <w:pStyle w:val="a7"/>
        <w:shd w:val="clear" w:color="auto" w:fill="FFFFFF"/>
        <w:spacing w:before="0" w:beforeAutospacing="0" w:after="0" w:afterAutospacing="0"/>
        <w:rPr>
          <w:color w:val="000000"/>
          <w:sz w:val="28"/>
          <w:szCs w:val="28"/>
        </w:rPr>
      </w:pPr>
      <w:r w:rsidRPr="00ED19B8">
        <w:rPr>
          <w:rFonts w:hint="eastAsia"/>
          <w:color w:val="000000"/>
          <w:sz w:val="28"/>
          <w:szCs w:val="28"/>
        </w:rPr>
        <w:t xml:space="preserve">　　一、持续筑牢克服形式主义官僚主义的思想政治根基。巩固拓展“不忘初心、牢记使命”主题教育成果，组织引导广大党员、干部深入学懂弄通做</w:t>
      </w:r>
      <w:proofErr w:type="gramStart"/>
      <w:r w:rsidRPr="00ED19B8">
        <w:rPr>
          <w:rFonts w:hint="eastAsia"/>
          <w:color w:val="000000"/>
          <w:sz w:val="28"/>
          <w:szCs w:val="28"/>
        </w:rPr>
        <w:t>实习近</w:t>
      </w:r>
      <w:proofErr w:type="gramEnd"/>
      <w:r w:rsidRPr="00ED19B8">
        <w:rPr>
          <w:rFonts w:hint="eastAsia"/>
          <w:color w:val="000000"/>
          <w:sz w:val="28"/>
          <w:szCs w:val="28"/>
        </w:rPr>
        <w:t>平新时代中国特色社会主义思想，领会贯穿其中的马克思主义立场观点方法，掌握运用改造主观世界和改造客观世界的强大武器，进一步坚定理想信念，使“四个意识”、“四个自信”、“两个维护”在内心深处扎根铸魂。将力戒形式主义官僚主义纳入不忘初心、牢记使命的制度，建立健全理论学习、检视问题、抓实整改的长效机制。深刻总结疫情防控中的经验教训，教育引导党员、干部自觉加强党性修养，坚持实事求是的思想路线，牢固树立正确政绩观，始终牢记人民利益高于一切，切实把对上负责与对下负责统一起来，决不做自以为领导满意却让群众失望的蠢事。紧紧扭住新发展理念推动发展，集中精力解决各种不平衡不充分的问题，决不能身子进了新时代，思想还停留在过去。编辑出版习近平总书记关于力戒形式主义官僚主义重要论述选编，作为干部教育培训的必修课。</w:t>
      </w:r>
    </w:p>
    <w:p w:rsidR="00ED19B8" w:rsidRPr="00ED19B8" w:rsidRDefault="00ED19B8" w:rsidP="00164BA3">
      <w:pPr>
        <w:pStyle w:val="a7"/>
        <w:shd w:val="clear" w:color="auto" w:fill="FFFFFF"/>
        <w:spacing w:before="0" w:beforeAutospacing="0" w:after="0" w:afterAutospacing="0"/>
        <w:rPr>
          <w:color w:val="000000"/>
          <w:sz w:val="28"/>
          <w:szCs w:val="28"/>
        </w:rPr>
      </w:pPr>
      <w:r w:rsidRPr="00ED19B8">
        <w:rPr>
          <w:rFonts w:hint="eastAsia"/>
          <w:color w:val="000000"/>
          <w:sz w:val="28"/>
          <w:szCs w:val="28"/>
        </w:rPr>
        <w:t xml:space="preserve">　　二、坚决纠治贯彻落实党中央决策部署中的形式主义问题。坚持从讲政治高度整治形式主义官僚主义，从领导机关和领导干部抓起改起，深入查找贯彻落实党的理论和路线方针政策上存在的政治偏差，深化治理贯彻党中央决策部署只表态不落实、维护群众利益不担当不作为，特别是漠视人民群众生命安全和身体健康等突出问题，严肃查</w:t>
      </w:r>
      <w:r w:rsidRPr="00ED19B8">
        <w:rPr>
          <w:rFonts w:hint="eastAsia"/>
          <w:color w:val="000000"/>
          <w:sz w:val="28"/>
          <w:szCs w:val="28"/>
        </w:rPr>
        <w:lastRenderedPageBreak/>
        <w:t>处不敬畏不在乎、空泛表态、敷衍塞责、弄虚作假、阳奉阴违等问题。加强对贯彻落实“两个维护”情况的督促检查，完善推动党中央重大决策落实机制。坚持在常态化疫情防控中加快推进生产生活秩序全面恢复，精准落实外防输入、内防反弹和复工复产各项举措，防止多头重复向基层派任务要表格、执行政策“一刀切”等机械式做法。精准施治脱贫攻坚中的形式主义官僚主义，防止数字脱贫、虚假脱贫。</w:t>
      </w:r>
    </w:p>
    <w:p w:rsidR="00ED19B8" w:rsidRPr="00ED19B8" w:rsidRDefault="00ED19B8" w:rsidP="00164BA3">
      <w:pPr>
        <w:pStyle w:val="a7"/>
        <w:shd w:val="clear" w:color="auto" w:fill="FFFFFF"/>
        <w:spacing w:before="0" w:beforeAutospacing="0" w:after="0" w:afterAutospacing="0"/>
        <w:rPr>
          <w:color w:val="000000"/>
          <w:sz w:val="28"/>
          <w:szCs w:val="28"/>
        </w:rPr>
      </w:pPr>
      <w:r w:rsidRPr="00ED19B8">
        <w:rPr>
          <w:rFonts w:hint="eastAsia"/>
          <w:color w:val="000000"/>
          <w:sz w:val="28"/>
          <w:szCs w:val="28"/>
        </w:rPr>
        <w:t xml:space="preserve">　　三、切实防止文山会海反弹回潮。中央层面继续发挥示范带动作用，守住</w:t>
      </w:r>
      <w:proofErr w:type="gramStart"/>
      <w:r w:rsidRPr="00ED19B8">
        <w:rPr>
          <w:rFonts w:hint="eastAsia"/>
          <w:color w:val="000000"/>
          <w:sz w:val="28"/>
          <w:szCs w:val="28"/>
        </w:rPr>
        <w:t>精文减会</w:t>
      </w:r>
      <w:proofErr w:type="gramEnd"/>
      <w:r w:rsidRPr="00ED19B8">
        <w:rPr>
          <w:rFonts w:hint="eastAsia"/>
          <w:color w:val="000000"/>
          <w:sz w:val="28"/>
          <w:szCs w:val="28"/>
        </w:rPr>
        <w:t>的硬杠杠，对各地区各部门发文开会情况实施动态监测，对出现</w:t>
      </w:r>
      <w:proofErr w:type="gramStart"/>
      <w:r w:rsidRPr="00ED19B8">
        <w:rPr>
          <w:rFonts w:hint="eastAsia"/>
          <w:color w:val="000000"/>
          <w:sz w:val="28"/>
          <w:szCs w:val="28"/>
        </w:rPr>
        <w:t>超发超开苗头</w:t>
      </w:r>
      <w:proofErr w:type="gramEnd"/>
      <w:r w:rsidRPr="00ED19B8">
        <w:rPr>
          <w:rFonts w:hint="eastAsia"/>
          <w:color w:val="000000"/>
          <w:sz w:val="28"/>
          <w:szCs w:val="28"/>
        </w:rPr>
        <w:t>的及时预警，确保比2019年只减不增。加强对疫情防控、复工复产工作中发文开会的统筹管理，避免多头发文、层层开会。既要严格控制向县级以下发文的数量，又要</w:t>
      </w:r>
      <w:proofErr w:type="gramStart"/>
      <w:r w:rsidRPr="00ED19B8">
        <w:rPr>
          <w:rFonts w:hint="eastAsia"/>
          <w:color w:val="000000"/>
          <w:sz w:val="28"/>
          <w:szCs w:val="28"/>
        </w:rPr>
        <w:t>精减</w:t>
      </w:r>
      <w:proofErr w:type="gramEnd"/>
      <w:r w:rsidRPr="00ED19B8">
        <w:rPr>
          <w:rFonts w:hint="eastAsia"/>
          <w:color w:val="000000"/>
          <w:sz w:val="28"/>
          <w:szCs w:val="28"/>
        </w:rPr>
        <w:t>基层向上级报文报表的数量。着力提高文件、会议质量，进一步</w:t>
      </w:r>
      <w:proofErr w:type="gramStart"/>
      <w:r w:rsidRPr="00ED19B8">
        <w:rPr>
          <w:rFonts w:hint="eastAsia"/>
          <w:color w:val="000000"/>
          <w:sz w:val="28"/>
          <w:szCs w:val="28"/>
        </w:rPr>
        <w:t>明确精文减会</w:t>
      </w:r>
      <w:proofErr w:type="gramEnd"/>
      <w:r w:rsidRPr="00ED19B8">
        <w:rPr>
          <w:rFonts w:hint="eastAsia"/>
          <w:color w:val="000000"/>
          <w:sz w:val="28"/>
          <w:szCs w:val="28"/>
        </w:rPr>
        <w:t>的标准和尺度，完善负面清单，不发不切实际、内容空洞的文件，不开应景造势、不解决问题的会议，做到真减负、</w:t>
      </w:r>
      <w:proofErr w:type="gramStart"/>
      <w:r w:rsidRPr="00ED19B8">
        <w:rPr>
          <w:rFonts w:hint="eastAsia"/>
          <w:color w:val="000000"/>
          <w:sz w:val="28"/>
          <w:szCs w:val="28"/>
        </w:rPr>
        <w:t>减真负</w:t>
      </w:r>
      <w:proofErr w:type="gramEnd"/>
      <w:r w:rsidRPr="00ED19B8">
        <w:rPr>
          <w:rFonts w:hint="eastAsia"/>
          <w:color w:val="000000"/>
          <w:sz w:val="28"/>
          <w:szCs w:val="28"/>
        </w:rPr>
        <w:t>。防止用形式主义做法解决形式主义问题，对在发文开会方面改头换面、明减实不减的，及时督促纠正。</w:t>
      </w:r>
    </w:p>
    <w:p w:rsidR="00ED19B8" w:rsidRPr="00ED19B8" w:rsidRDefault="00ED19B8" w:rsidP="00164BA3">
      <w:pPr>
        <w:pStyle w:val="a7"/>
        <w:shd w:val="clear" w:color="auto" w:fill="FFFFFF"/>
        <w:spacing w:before="0" w:beforeAutospacing="0" w:after="0" w:afterAutospacing="0"/>
        <w:rPr>
          <w:color w:val="000000"/>
          <w:sz w:val="28"/>
          <w:szCs w:val="28"/>
        </w:rPr>
      </w:pPr>
      <w:r w:rsidRPr="00ED19B8">
        <w:rPr>
          <w:rFonts w:hint="eastAsia"/>
          <w:color w:val="000000"/>
          <w:sz w:val="28"/>
          <w:szCs w:val="28"/>
        </w:rPr>
        <w:t xml:space="preserve">　　四、进一步改进督查检</w:t>
      </w:r>
      <w:proofErr w:type="gramStart"/>
      <w:r w:rsidRPr="00ED19B8">
        <w:rPr>
          <w:rFonts w:hint="eastAsia"/>
          <w:color w:val="000000"/>
          <w:sz w:val="28"/>
          <w:szCs w:val="28"/>
        </w:rPr>
        <w:t>查考核</w:t>
      </w:r>
      <w:proofErr w:type="gramEnd"/>
      <w:r w:rsidRPr="00ED19B8">
        <w:rPr>
          <w:rFonts w:hint="eastAsia"/>
          <w:color w:val="000000"/>
          <w:sz w:val="28"/>
          <w:szCs w:val="28"/>
        </w:rPr>
        <w:t>方式方法。严格计划管理和备案管理，强化对计划事项的监督执行。对中央和国家机关纳入计划的督查检</w:t>
      </w:r>
      <w:proofErr w:type="gramStart"/>
      <w:r w:rsidRPr="00ED19B8">
        <w:rPr>
          <w:rFonts w:hint="eastAsia"/>
          <w:color w:val="000000"/>
          <w:sz w:val="28"/>
          <w:szCs w:val="28"/>
        </w:rPr>
        <w:t>查考核</w:t>
      </w:r>
      <w:proofErr w:type="gramEnd"/>
      <w:r w:rsidRPr="00ED19B8">
        <w:rPr>
          <w:rFonts w:hint="eastAsia"/>
          <w:color w:val="000000"/>
          <w:sz w:val="28"/>
          <w:szCs w:val="28"/>
        </w:rPr>
        <w:t>事项，不要求地方层层配套开展。从“中字头”、“国字头”督查检</w:t>
      </w:r>
      <w:proofErr w:type="gramStart"/>
      <w:r w:rsidRPr="00ED19B8">
        <w:rPr>
          <w:rFonts w:hint="eastAsia"/>
          <w:color w:val="000000"/>
          <w:sz w:val="28"/>
          <w:szCs w:val="28"/>
        </w:rPr>
        <w:t>查考核</w:t>
      </w:r>
      <w:proofErr w:type="gramEnd"/>
      <w:r w:rsidRPr="00ED19B8">
        <w:rPr>
          <w:rFonts w:hint="eastAsia"/>
          <w:color w:val="000000"/>
          <w:sz w:val="28"/>
          <w:szCs w:val="28"/>
        </w:rPr>
        <w:t>做起，持续改进方式方法，注意纠正阵仗声势大、</w:t>
      </w:r>
      <w:proofErr w:type="gramStart"/>
      <w:r w:rsidRPr="00ED19B8">
        <w:rPr>
          <w:rFonts w:hint="eastAsia"/>
          <w:color w:val="000000"/>
          <w:sz w:val="28"/>
          <w:szCs w:val="28"/>
        </w:rPr>
        <w:t>层层听</w:t>
      </w:r>
      <w:proofErr w:type="gramEnd"/>
      <w:r w:rsidRPr="00ED19B8">
        <w:rPr>
          <w:rFonts w:hint="eastAsia"/>
          <w:color w:val="000000"/>
          <w:sz w:val="28"/>
          <w:szCs w:val="28"/>
        </w:rPr>
        <w:t>汇报、大范围</w:t>
      </w:r>
      <w:proofErr w:type="gramStart"/>
      <w:r w:rsidRPr="00ED19B8">
        <w:rPr>
          <w:rFonts w:hint="eastAsia"/>
          <w:color w:val="000000"/>
          <w:sz w:val="28"/>
          <w:szCs w:val="28"/>
        </w:rPr>
        <w:t>索要台账资料</w:t>
      </w:r>
      <w:proofErr w:type="gramEnd"/>
      <w:r w:rsidRPr="00ED19B8">
        <w:rPr>
          <w:rFonts w:hint="eastAsia"/>
          <w:color w:val="000000"/>
          <w:sz w:val="28"/>
          <w:szCs w:val="28"/>
        </w:rPr>
        <w:t>等做法，从重过程向重结果转变，从以明查为主向明查暗访相结合转变，从一味挑毛病、随意发号施令向既</w:t>
      </w:r>
      <w:r w:rsidRPr="00ED19B8">
        <w:rPr>
          <w:rFonts w:hint="eastAsia"/>
          <w:color w:val="000000"/>
          <w:sz w:val="28"/>
          <w:szCs w:val="28"/>
        </w:rPr>
        <w:lastRenderedPageBreak/>
        <w:t>发现问题又帮助解决问题转变，推动相关部门督查检</w:t>
      </w:r>
      <w:proofErr w:type="gramStart"/>
      <w:r w:rsidRPr="00ED19B8">
        <w:rPr>
          <w:rFonts w:hint="eastAsia"/>
          <w:color w:val="000000"/>
          <w:sz w:val="28"/>
          <w:szCs w:val="28"/>
        </w:rPr>
        <w:t>查考核</w:t>
      </w:r>
      <w:proofErr w:type="gramEnd"/>
      <w:r w:rsidRPr="00ED19B8">
        <w:rPr>
          <w:rFonts w:hint="eastAsia"/>
          <w:color w:val="000000"/>
          <w:sz w:val="28"/>
          <w:szCs w:val="28"/>
        </w:rPr>
        <w:t>结果互认互用。对清理后保留的“一票否决”、签订责任状事项以及涉及城市评选评比表彰的创建活动，实行清单管理。重视解决出现在企业、学校、医院、科研单位的形式主义官僚主义问题。总结疫情防控工作中的好做法，充分利用大数据、</w:t>
      </w:r>
      <w:proofErr w:type="gramStart"/>
      <w:r w:rsidRPr="00ED19B8">
        <w:rPr>
          <w:rFonts w:hint="eastAsia"/>
          <w:color w:val="000000"/>
          <w:sz w:val="28"/>
          <w:szCs w:val="28"/>
        </w:rPr>
        <w:t>云计算</w:t>
      </w:r>
      <w:proofErr w:type="gramEnd"/>
      <w:r w:rsidRPr="00ED19B8">
        <w:rPr>
          <w:rFonts w:hint="eastAsia"/>
          <w:color w:val="000000"/>
          <w:sz w:val="28"/>
          <w:szCs w:val="28"/>
        </w:rPr>
        <w:t>等信息化手段提高督查效率和质量，探索运用“互联网+督查”，让数据多“跑腿”，让干部群众少“跑路”。</w:t>
      </w:r>
    </w:p>
    <w:p w:rsidR="00ED19B8" w:rsidRPr="00ED19B8" w:rsidRDefault="00ED19B8" w:rsidP="00164BA3">
      <w:pPr>
        <w:pStyle w:val="a7"/>
        <w:shd w:val="clear" w:color="auto" w:fill="FFFFFF"/>
        <w:spacing w:before="0" w:beforeAutospacing="0" w:after="0" w:afterAutospacing="0"/>
        <w:rPr>
          <w:color w:val="000000"/>
          <w:sz w:val="28"/>
          <w:szCs w:val="28"/>
        </w:rPr>
      </w:pPr>
      <w:r w:rsidRPr="00ED19B8">
        <w:rPr>
          <w:rFonts w:hint="eastAsia"/>
          <w:color w:val="000000"/>
          <w:sz w:val="28"/>
          <w:szCs w:val="28"/>
        </w:rPr>
        <w:t xml:space="preserve">　　五、着力提高调查研究实效。统筹推进疫情防控和经济社会发展工作，制定科学精准的应对措施，必须深入调查研究。调研工作要发扬求真务实作风，在求深、求实、求细、求准、求效上下功夫，</w:t>
      </w:r>
      <w:proofErr w:type="gramStart"/>
      <w:r w:rsidRPr="00ED19B8">
        <w:rPr>
          <w:rFonts w:hint="eastAsia"/>
          <w:color w:val="000000"/>
          <w:sz w:val="28"/>
          <w:szCs w:val="28"/>
        </w:rPr>
        <w:t>力戒搞</w:t>
      </w:r>
      <w:proofErr w:type="gramEnd"/>
      <w:r w:rsidRPr="00ED19B8">
        <w:rPr>
          <w:rFonts w:hint="eastAsia"/>
          <w:color w:val="000000"/>
          <w:sz w:val="28"/>
          <w:szCs w:val="28"/>
        </w:rPr>
        <w:t>形式、走过场，不能给基层增加负担。加强调研统筹，避免同一时间到同一地方扎堆调研。下去调研要轻车简从，不搞层层陪同，不得要求主要负责同志出面接待。真正沉下心来、扑下身子，多开展随机调研、蹲点调研、解剖麻雀式调研，察实情、听真话、取真经，</w:t>
      </w:r>
      <w:proofErr w:type="gramStart"/>
      <w:r w:rsidRPr="00ED19B8">
        <w:rPr>
          <w:rFonts w:hint="eastAsia"/>
          <w:color w:val="000000"/>
          <w:sz w:val="28"/>
          <w:szCs w:val="28"/>
        </w:rPr>
        <w:t>不作秀</w:t>
      </w:r>
      <w:proofErr w:type="gramEnd"/>
      <w:r w:rsidRPr="00ED19B8">
        <w:rPr>
          <w:rFonts w:hint="eastAsia"/>
          <w:color w:val="000000"/>
          <w:sz w:val="28"/>
          <w:szCs w:val="28"/>
        </w:rPr>
        <w:t>，不走“经典路线”。中央和国家机关制定政策要全面深入了解实际情况，加强对调查情况的分析研究，增强针对性和可操作性，避免不接地气的“空中政策”和相互打架的“本位政策”。政策执行中要注意听取基层干部群众反映，了解具体落实情况，适时调整完善。</w:t>
      </w:r>
    </w:p>
    <w:p w:rsidR="00ED19B8" w:rsidRPr="00ED19B8" w:rsidRDefault="00ED19B8" w:rsidP="00164BA3">
      <w:pPr>
        <w:pStyle w:val="a7"/>
        <w:shd w:val="clear" w:color="auto" w:fill="FFFFFF"/>
        <w:spacing w:before="0" w:beforeAutospacing="0" w:after="0" w:afterAutospacing="0"/>
        <w:rPr>
          <w:color w:val="000000"/>
          <w:sz w:val="28"/>
          <w:szCs w:val="28"/>
        </w:rPr>
      </w:pPr>
      <w:r w:rsidRPr="00ED19B8">
        <w:rPr>
          <w:rFonts w:hint="eastAsia"/>
          <w:color w:val="000000"/>
          <w:sz w:val="28"/>
          <w:szCs w:val="28"/>
        </w:rPr>
        <w:t xml:space="preserve">　　六、完善干部担当作为的激励机制。面对决战决胜的艰巨任务，必须大力激发广大干部锐意进取、奋发有为的精气神。既要把“严”的主基调长期坚持下去，又要善于做到“三个区分开来”，加大正向激励力度，</w:t>
      </w:r>
      <w:proofErr w:type="gramStart"/>
      <w:r w:rsidRPr="00ED19B8">
        <w:rPr>
          <w:rFonts w:hint="eastAsia"/>
          <w:color w:val="000000"/>
          <w:sz w:val="28"/>
          <w:szCs w:val="28"/>
        </w:rPr>
        <w:t>持续抓好</w:t>
      </w:r>
      <w:proofErr w:type="gramEnd"/>
      <w:r w:rsidRPr="00ED19B8">
        <w:rPr>
          <w:rFonts w:hint="eastAsia"/>
          <w:color w:val="000000"/>
          <w:sz w:val="28"/>
          <w:szCs w:val="28"/>
        </w:rPr>
        <w:t>激励干部担当作为有关具体措施落实。精准审慎</w:t>
      </w:r>
      <w:r w:rsidRPr="00ED19B8">
        <w:rPr>
          <w:rFonts w:hint="eastAsia"/>
          <w:color w:val="000000"/>
          <w:sz w:val="28"/>
          <w:szCs w:val="28"/>
        </w:rPr>
        <w:lastRenderedPageBreak/>
        <w:t>实施谈话函询和问责，规范实施问责的工作程序，及时纠正</w:t>
      </w:r>
      <w:proofErr w:type="gramStart"/>
      <w:r w:rsidRPr="00ED19B8">
        <w:rPr>
          <w:rFonts w:hint="eastAsia"/>
          <w:color w:val="000000"/>
          <w:sz w:val="28"/>
          <w:szCs w:val="28"/>
        </w:rPr>
        <w:t>滥用问</w:t>
      </w:r>
      <w:proofErr w:type="gramEnd"/>
      <w:r w:rsidRPr="00ED19B8">
        <w:rPr>
          <w:rFonts w:hint="eastAsia"/>
          <w:color w:val="000000"/>
          <w:sz w:val="28"/>
          <w:szCs w:val="28"/>
        </w:rPr>
        <w:t>责、不当</w:t>
      </w:r>
      <w:proofErr w:type="gramStart"/>
      <w:r w:rsidRPr="00ED19B8">
        <w:rPr>
          <w:rFonts w:hint="eastAsia"/>
          <w:color w:val="000000"/>
          <w:sz w:val="28"/>
          <w:szCs w:val="28"/>
        </w:rPr>
        <w:t>问责及以</w:t>
      </w:r>
      <w:proofErr w:type="gramEnd"/>
      <w:r w:rsidRPr="00ED19B8">
        <w:rPr>
          <w:rFonts w:hint="eastAsia"/>
          <w:color w:val="000000"/>
          <w:sz w:val="28"/>
          <w:szCs w:val="28"/>
        </w:rPr>
        <w:t>问责代替整改等问题。研究制定为受到诬告错告干部澄清正名的意见。对近年来被问责和受处分干部情况进行全面了解梳理，积极稳妥使用影响期满、表现突出的干部。进一步完善干部考核评价机制，以正确的用人导向引领干事创业导向，真正把政治上过得硬、善于贯彻新发展理念、制度执行力和治理能力强、“愿作为、能作为、善作为”的干部选拔出来。在统筹推进疫情防控和复工复产、打好三大攻坚战等重大斗争中考察识别干部。加强对基层干部特别是困难艰苦地区和疫情防控、脱贫攻坚一线干部的关心关爱，真正把干部带薪休假、津补贴、职务职级等待遇保障制度落到实处，建立村（社区）干部报酬动态增长机制。深化理想信念教育，加强治理能力和专业能力培训，使广大党员、干部深刻认识到减负不是减担当、减责任，更不是降低工作标准和要求，自觉把初心落在行动上、把使命担在肩膀上，提高担当作为的硬本领。</w:t>
      </w:r>
    </w:p>
    <w:p w:rsidR="00ED19B8" w:rsidRPr="00ED19B8" w:rsidRDefault="00ED19B8" w:rsidP="00164BA3">
      <w:pPr>
        <w:pStyle w:val="a7"/>
        <w:shd w:val="clear" w:color="auto" w:fill="FFFFFF"/>
        <w:spacing w:before="0" w:beforeAutospacing="0" w:after="0" w:afterAutospacing="0"/>
        <w:rPr>
          <w:color w:val="000000"/>
          <w:sz w:val="28"/>
          <w:szCs w:val="28"/>
        </w:rPr>
      </w:pPr>
      <w:r w:rsidRPr="00ED19B8">
        <w:rPr>
          <w:rFonts w:hint="eastAsia"/>
          <w:color w:val="000000"/>
          <w:sz w:val="28"/>
          <w:szCs w:val="28"/>
        </w:rPr>
        <w:t xml:space="preserve">　　七、深化治理改革为基层放权赋能。研究制定加强基层治理体系和治理能力现代化建设的政策文件，</w:t>
      </w:r>
      <w:proofErr w:type="gramStart"/>
      <w:r w:rsidRPr="00ED19B8">
        <w:rPr>
          <w:rFonts w:hint="eastAsia"/>
          <w:color w:val="000000"/>
          <w:sz w:val="28"/>
          <w:szCs w:val="28"/>
        </w:rPr>
        <w:t>构建党</w:t>
      </w:r>
      <w:proofErr w:type="gramEnd"/>
      <w:r w:rsidRPr="00ED19B8">
        <w:rPr>
          <w:rFonts w:hint="eastAsia"/>
          <w:color w:val="000000"/>
          <w:sz w:val="28"/>
          <w:szCs w:val="28"/>
        </w:rPr>
        <w:t>的领导、人民当家作主和依法治理有机统一的基层治理体制机制。总结一些地方的新鲜经验，进一步向基层放权赋能，加快制定赋权清单，推动更多社会资源、管理权限和民生服务下放到基层，人力物力财力投放到基层。厘清不同层级、部门、岗位之间的职责边界，按照权责一致要求，建立健全责任清单，科学规范“属地管理”，防止层层向基层转嫁责任。加强城乡社区服务和管理能力建设，构建基层智慧治理体系，提升基层公共</w:t>
      </w:r>
      <w:r w:rsidRPr="00ED19B8">
        <w:rPr>
          <w:rFonts w:hint="eastAsia"/>
          <w:color w:val="000000"/>
          <w:sz w:val="28"/>
          <w:szCs w:val="28"/>
        </w:rPr>
        <w:lastRenderedPageBreak/>
        <w:t>服务、矛盾化解、应急管理水平。各级领导机关要打破开展工作的传统路径依赖，切实把领导方式和工作方法转到现代、科学、法治的轨道上来。</w:t>
      </w:r>
    </w:p>
    <w:p w:rsidR="00ED19B8" w:rsidRPr="00ED19B8" w:rsidRDefault="00ED19B8" w:rsidP="00164BA3">
      <w:pPr>
        <w:pStyle w:val="a7"/>
        <w:shd w:val="clear" w:color="auto" w:fill="FFFFFF"/>
        <w:spacing w:before="0" w:beforeAutospacing="0" w:after="0" w:afterAutospacing="0"/>
        <w:rPr>
          <w:color w:val="000000"/>
          <w:sz w:val="28"/>
          <w:szCs w:val="28"/>
        </w:rPr>
      </w:pPr>
      <w:r w:rsidRPr="00ED19B8">
        <w:rPr>
          <w:rFonts w:hint="eastAsia"/>
          <w:color w:val="000000"/>
          <w:sz w:val="28"/>
          <w:szCs w:val="28"/>
        </w:rPr>
        <w:t xml:space="preserve">　　八、坚持</w:t>
      </w:r>
      <w:proofErr w:type="gramStart"/>
      <w:r w:rsidRPr="00ED19B8">
        <w:rPr>
          <w:rFonts w:hint="eastAsia"/>
          <w:color w:val="000000"/>
          <w:sz w:val="28"/>
          <w:szCs w:val="28"/>
        </w:rPr>
        <w:t>以上率</w:t>
      </w:r>
      <w:proofErr w:type="gramEnd"/>
      <w:r w:rsidRPr="00ED19B8">
        <w:rPr>
          <w:rFonts w:hint="eastAsia"/>
          <w:color w:val="000000"/>
          <w:sz w:val="28"/>
          <w:szCs w:val="28"/>
        </w:rPr>
        <w:t>下狠抓工作落实。各级党委（党组）要切实履行主体责任，坚持一级做给一级看，抓好本级带下级。将防止和克服形式主义官僚主义深度融入巡视巡察、党委督查、干部考察考核、民主生活会、年度述职等制度，推动政治监督和政治督查常态化、长效化。总结推广一批勇于担当、一心为民、真抓实干的好经验好典型，通报曝光一批形式主义官僚主义的典型案例。中央和国家机关要持续加强党的政治建设，扎实创建让党中央放心、让人民群众满意的模范机关，坚持刀刃向内，勇于自我革命，深入整治形式主义官僚主义突出问题，以实际行动做“两个维护”的表率。在党中央集中统一领导下，继续发挥中央层面整治形式主义为基层减负专项工作机制牵头抓总和统筹协调作用，加强对各地区各部门的督促指导，形成上下联动的工作格局，常态</w:t>
      </w:r>
      <w:proofErr w:type="gramStart"/>
      <w:r w:rsidRPr="00ED19B8">
        <w:rPr>
          <w:rFonts w:hint="eastAsia"/>
          <w:color w:val="000000"/>
          <w:sz w:val="28"/>
          <w:szCs w:val="28"/>
        </w:rPr>
        <w:t>化开展</w:t>
      </w:r>
      <w:proofErr w:type="gramEnd"/>
      <w:r w:rsidRPr="00ED19B8">
        <w:rPr>
          <w:rFonts w:hint="eastAsia"/>
          <w:color w:val="000000"/>
          <w:sz w:val="28"/>
          <w:szCs w:val="28"/>
        </w:rPr>
        <w:t>基层观测点蹲点调研，研究解决新情况新问题，推动解决形式主义突出问题为基层减负工作不断取得新成效。</w:t>
      </w:r>
    </w:p>
    <w:p w:rsidR="00ED19B8" w:rsidRPr="00ED19B8" w:rsidRDefault="00ED19B8" w:rsidP="00164BA3">
      <w:pPr>
        <w:rPr>
          <w:rFonts w:ascii="黑体" w:eastAsia="黑体" w:hAnsi="黑体"/>
          <w:color w:val="000000" w:themeColor="text1"/>
          <w:sz w:val="48"/>
          <w:szCs w:val="48"/>
        </w:rPr>
      </w:pPr>
    </w:p>
    <w:p w:rsidR="00164BA3" w:rsidRDefault="00164BA3" w:rsidP="008107D0">
      <w:pPr>
        <w:pStyle w:val="a7"/>
        <w:shd w:val="clear" w:color="auto" w:fill="FFFFFF"/>
        <w:spacing w:before="0" w:beforeAutospacing="0" w:after="0" w:afterAutospacing="0" w:line="720" w:lineRule="auto"/>
        <w:rPr>
          <w:rFonts w:ascii="黑体" w:eastAsia="黑体" w:hAnsi="黑体"/>
          <w:color w:val="000000" w:themeColor="text1"/>
          <w:sz w:val="48"/>
          <w:szCs w:val="48"/>
        </w:rPr>
      </w:pPr>
    </w:p>
    <w:p w:rsidR="00164BA3" w:rsidRDefault="00164BA3" w:rsidP="008107D0">
      <w:pPr>
        <w:pStyle w:val="a7"/>
        <w:shd w:val="clear" w:color="auto" w:fill="FFFFFF"/>
        <w:spacing w:before="0" w:beforeAutospacing="0" w:after="0" w:afterAutospacing="0" w:line="720" w:lineRule="auto"/>
        <w:rPr>
          <w:rFonts w:ascii="黑体" w:eastAsia="黑体" w:hAnsi="黑体"/>
          <w:color w:val="000000" w:themeColor="text1"/>
          <w:sz w:val="48"/>
          <w:szCs w:val="48"/>
        </w:rPr>
      </w:pPr>
    </w:p>
    <w:p w:rsidR="00164BA3" w:rsidRDefault="00164BA3" w:rsidP="008107D0">
      <w:pPr>
        <w:pStyle w:val="a7"/>
        <w:shd w:val="clear" w:color="auto" w:fill="FFFFFF"/>
        <w:spacing w:before="0" w:beforeAutospacing="0" w:after="0" w:afterAutospacing="0" w:line="720" w:lineRule="auto"/>
        <w:rPr>
          <w:rFonts w:ascii="黑体" w:eastAsia="黑体" w:hAnsi="黑体"/>
          <w:color w:val="000000" w:themeColor="text1"/>
          <w:sz w:val="48"/>
          <w:szCs w:val="48"/>
        </w:rPr>
      </w:pPr>
    </w:p>
    <w:p w:rsidR="00696860" w:rsidRPr="00696860" w:rsidRDefault="00C150AE" w:rsidP="008107D0">
      <w:pPr>
        <w:pStyle w:val="a7"/>
        <w:shd w:val="clear" w:color="auto" w:fill="FFFFFF"/>
        <w:spacing w:before="0" w:beforeAutospacing="0" w:after="0" w:afterAutospacing="0" w:line="720" w:lineRule="auto"/>
        <w:rPr>
          <w:rFonts w:ascii="黑体" w:eastAsia="黑体" w:hAnsi="黑体"/>
          <w:sz w:val="48"/>
          <w:szCs w:val="48"/>
        </w:rPr>
      </w:pPr>
      <w:r w:rsidRPr="00696860">
        <w:rPr>
          <w:rFonts w:ascii="黑体" w:eastAsia="黑体" w:hAnsi="黑体" w:hint="eastAsia"/>
          <w:color w:val="000000" w:themeColor="text1"/>
          <w:sz w:val="48"/>
          <w:szCs w:val="48"/>
        </w:rPr>
        <w:lastRenderedPageBreak/>
        <w:t>★</w:t>
      </w:r>
      <w:r w:rsidRPr="00696860">
        <w:rPr>
          <w:rFonts w:ascii="黑体" w:eastAsia="黑体" w:hAnsi="黑体" w:hint="eastAsia"/>
          <w:sz w:val="48"/>
          <w:szCs w:val="48"/>
        </w:rPr>
        <w:t>警钟长鸣</w:t>
      </w:r>
    </w:p>
    <w:p w:rsidR="00B243F0" w:rsidRPr="00B243F0" w:rsidRDefault="00B243F0" w:rsidP="00B243F0">
      <w:pPr>
        <w:widowControl/>
        <w:shd w:val="clear" w:color="auto" w:fill="FFFFFF"/>
        <w:spacing w:before="750" w:after="750"/>
        <w:jc w:val="center"/>
        <w:outlineLvl w:val="1"/>
        <w:rPr>
          <w:rFonts w:ascii="Open Sans" w:eastAsia="宋体" w:hAnsi="Open Sans" w:cs="宋体" w:hint="eastAsia"/>
          <w:color w:val="333333"/>
          <w:kern w:val="0"/>
          <w:sz w:val="51"/>
          <w:szCs w:val="51"/>
        </w:rPr>
      </w:pPr>
      <w:r w:rsidRPr="00B243F0">
        <w:rPr>
          <w:rFonts w:ascii="Open Sans" w:eastAsia="宋体" w:hAnsi="Open Sans" w:cs="宋体"/>
          <w:color w:val="333333"/>
          <w:kern w:val="0"/>
          <w:sz w:val="51"/>
          <w:szCs w:val="51"/>
        </w:rPr>
        <w:t>省纪委公开曝光六起违反中央八项规定精神典型问题</w:t>
      </w:r>
    </w:p>
    <w:p w:rsidR="00B243F0" w:rsidRPr="00B243F0" w:rsidRDefault="00B243F0" w:rsidP="00B243F0">
      <w:pPr>
        <w:pStyle w:val="a7"/>
        <w:shd w:val="clear" w:color="auto" w:fill="FFFFFF"/>
        <w:spacing w:before="240" w:beforeAutospacing="0" w:after="240" w:afterAutospacing="0"/>
        <w:ind w:firstLine="480"/>
        <w:jc w:val="both"/>
        <w:rPr>
          <w:color w:val="000000"/>
          <w:sz w:val="28"/>
          <w:szCs w:val="28"/>
        </w:rPr>
      </w:pPr>
      <w:r w:rsidRPr="00B243F0">
        <w:rPr>
          <w:color w:val="000000"/>
          <w:sz w:val="28"/>
          <w:szCs w:val="28"/>
        </w:rPr>
        <w:t>日前，省纪委对6起违反中央八项规定精神典型问题进行公开曝光。这6起典型问题是：</w:t>
      </w:r>
    </w:p>
    <w:p w:rsidR="00B243F0" w:rsidRPr="00B243F0" w:rsidRDefault="00B243F0" w:rsidP="00B243F0">
      <w:pPr>
        <w:pStyle w:val="a7"/>
        <w:shd w:val="clear" w:color="auto" w:fill="FFFFFF"/>
        <w:spacing w:before="0" w:beforeAutospacing="0" w:after="0" w:afterAutospacing="0"/>
        <w:ind w:firstLine="480"/>
        <w:jc w:val="both"/>
        <w:rPr>
          <w:color w:val="000000"/>
          <w:sz w:val="28"/>
          <w:szCs w:val="28"/>
        </w:rPr>
      </w:pPr>
      <w:r w:rsidRPr="00B243F0">
        <w:rPr>
          <w:rStyle w:val="a6"/>
          <w:color w:val="000000"/>
          <w:sz w:val="28"/>
          <w:szCs w:val="28"/>
        </w:rPr>
        <w:t>池州市石台县司法局党组书记、局长刘振发违规收受名贵礼品和接受宴请等问题。</w:t>
      </w:r>
      <w:r w:rsidRPr="00B243F0">
        <w:rPr>
          <w:color w:val="000000"/>
          <w:sz w:val="28"/>
          <w:szCs w:val="28"/>
        </w:rPr>
        <w:t>2015年至2016年，刘振发在担任石台县司法局党组书记、局长期间，利用到私营业主李某公司和合肥市出差机会，多次收受李某所送的8条黄鹤楼“天骄圣地”香烟，折合人民币6080元。此外，刘振发还多次接受李某的邀请到其公司食堂就餐。2019年6月，刘振发受到党内警告处分，违纪所得被收缴。</w:t>
      </w:r>
    </w:p>
    <w:p w:rsidR="00B243F0" w:rsidRPr="00B243F0" w:rsidRDefault="00B243F0" w:rsidP="00B243F0">
      <w:pPr>
        <w:pStyle w:val="a7"/>
        <w:shd w:val="clear" w:color="auto" w:fill="FFFFFF"/>
        <w:spacing w:before="0" w:beforeAutospacing="0" w:after="0" w:afterAutospacing="0"/>
        <w:ind w:firstLine="480"/>
        <w:jc w:val="both"/>
        <w:rPr>
          <w:color w:val="000000"/>
          <w:sz w:val="28"/>
          <w:szCs w:val="28"/>
        </w:rPr>
      </w:pPr>
      <w:r w:rsidRPr="00B243F0">
        <w:rPr>
          <w:rStyle w:val="a6"/>
          <w:color w:val="000000"/>
          <w:sz w:val="28"/>
          <w:szCs w:val="28"/>
        </w:rPr>
        <w:t>六安市公安局治安支队原副支队长、四级高级警长经建明违规收受礼品问题。</w:t>
      </w:r>
      <w:r w:rsidRPr="00B243F0">
        <w:rPr>
          <w:color w:val="000000"/>
          <w:sz w:val="28"/>
          <w:szCs w:val="28"/>
        </w:rPr>
        <w:t>2013年至2019年，经建</w:t>
      </w:r>
      <w:proofErr w:type="gramStart"/>
      <w:r w:rsidRPr="00B243F0">
        <w:rPr>
          <w:color w:val="000000"/>
          <w:sz w:val="28"/>
          <w:szCs w:val="28"/>
        </w:rPr>
        <w:t>民多次</w:t>
      </w:r>
      <w:proofErr w:type="gramEnd"/>
      <w:r w:rsidRPr="00B243F0">
        <w:rPr>
          <w:color w:val="000000"/>
          <w:sz w:val="28"/>
          <w:szCs w:val="28"/>
        </w:rPr>
        <w:t>收受陈某等人所送礼品、礼金，折合人民币19.98万元。此外，经建明还存在其他违法违纪和涉嫌犯罪问题。2019年12月，经建</w:t>
      </w:r>
      <w:proofErr w:type="gramStart"/>
      <w:r w:rsidRPr="00B243F0">
        <w:rPr>
          <w:color w:val="000000"/>
          <w:sz w:val="28"/>
          <w:szCs w:val="28"/>
        </w:rPr>
        <w:t>民受到</w:t>
      </w:r>
      <w:proofErr w:type="gramEnd"/>
      <w:r w:rsidRPr="00B243F0">
        <w:rPr>
          <w:color w:val="000000"/>
          <w:sz w:val="28"/>
          <w:szCs w:val="28"/>
        </w:rPr>
        <w:t>开除党籍、开除公职处分，涉嫌违法犯罪问题移送司法机关处理。</w:t>
      </w:r>
    </w:p>
    <w:p w:rsidR="00B243F0" w:rsidRPr="00B243F0" w:rsidRDefault="00B243F0" w:rsidP="00B243F0">
      <w:pPr>
        <w:pStyle w:val="a7"/>
        <w:shd w:val="clear" w:color="auto" w:fill="FFFFFF"/>
        <w:spacing w:before="0" w:beforeAutospacing="0" w:after="0" w:afterAutospacing="0"/>
        <w:ind w:firstLine="480"/>
        <w:jc w:val="both"/>
        <w:rPr>
          <w:color w:val="000000"/>
          <w:sz w:val="28"/>
          <w:szCs w:val="28"/>
        </w:rPr>
      </w:pPr>
      <w:r w:rsidRPr="00B243F0">
        <w:rPr>
          <w:rStyle w:val="a6"/>
          <w:color w:val="000000"/>
          <w:sz w:val="28"/>
          <w:szCs w:val="28"/>
        </w:rPr>
        <w:t>宿州市萧县县委政法委副书记、</w:t>
      </w:r>
      <w:proofErr w:type="gramStart"/>
      <w:r w:rsidRPr="00B243F0">
        <w:rPr>
          <w:rStyle w:val="a6"/>
          <w:color w:val="000000"/>
          <w:sz w:val="28"/>
          <w:szCs w:val="28"/>
        </w:rPr>
        <w:t>县非煤矿山执法组原</w:t>
      </w:r>
      <w:proofErr w:type="gramEnd"/>
      <w:r w:rsidRPr="00B243F0">
        <w:rPr>
          <w:rStyle w:val="a6"/>
          <w:color w:val="000000"/>
          <w:sz w:val="28"/>
          <w:szCs w:val="28"/>
        </w:rPr>
        <w:t>组长丁宇违规使用公车问题。</w:t>
      </w:r>
      <w:r w:rsidRPr="00B243F0">
        <w:rPr>
          <w:color w:val="000000"/>
          <w:sz w:val="28"/>
          <w:szCs w:val="28"/>
        </w:rPr>
        <w:t>2019年6月，丁宇</w:t>
      </w:r>
      <w:proofErr w:type="gramStart"/>
      <w:r w:rsidRPr="00B243F0">
        <w:rPr>
          <w:color w:val="000000"/>
          <w:sz w:val="28"/>
          <w:szCs w:val="28"/>
        </w:rPr>
        <w:t>兼任县非煤矿</w:t>
      </w:r>
      <w:proofErr w:type="gramEnd"/>
      <w:r w:rsidRPr="00B243F0">
        <w:rPr>
          <w:color w:val="000000"/>
          <w:sz w:val="28"/>
          <w:szCs w:val="28"/>
        </w:rPr>
        <w:t>山联合执法组组</w:t>
      </w:r>
      <w:r w:rsidRPr="00B243F0">
        <w:rPr>
          <w:color w:val="000000"/>
          <w:sz w:val="28"/>
          <w:szCs w:val="28"/>
        </w:rPr>
        <w:lastRenderedPageBreak/>
        <w:t>长，将执法组一辆公车的车钥匙和公务加油卡由自己保管，多次公车私用，两次使用公务加油卡为自己及妻子私车加油，合计人民币606.53元。丁宇还存在其他违纪问题。2019年8月16日，丁宇受到党内严重警告处分，违纪款被追缴。</w:t>
      </w:r>
    </w:p>
    <w:p w:rsidR="00B243F0" w:rsidRPr="00B243F0" w:rsidRDefault="00B243F0" w:rsidP="00B243F0">
      <w:pPr>
        <w:pStyle w:val="a7"/>
        <w:shd w:val="clear" w:color="auto" w:fill="FFFFFF"/>
        <w:spacing w:before="0" w:beforeAutospacing="0" w:after="0" w:afterAutospacing="0"/>
        <w:ind w:firstLine="480"/>
        <w:jc w:val="both"/>
        <w:rPr>
          <w:color w:val="000000"/>
          <w:sz w:val="28"/>
          <w:szCs w:val="28"/>
        </w:rPr>
      </w:pPr>
      <w:r w:rsidRPr="00B243F0">
        <w:rPr>
          <w:rStyle w:val="a6"/>
          <w:color w:val="000000"/>
          <w:sz w:val="28"/>
          <w:szCs w:val="28"/>
        </w:rPr>
        <w:t>滁州市明光市涧溪镇原主任科员尹兴明大办婚丧喜庆等问题。</w:t>
      </w:r>
      <w:r w:rsidRPr="00B243F0">
        <w:rPr>
          <w:color w:val="000000"/>
          <w:sz w:val="28"/>
          <w:szCs w:val="28"/>
        </w:rPr>
        <w:t>尹兴明任涧溪镇主任科员期间，于2017年5月举办乔迁宴，2018年8月为其子举办升学宴，两次收受下属职工及监管对象26人礼金共计2.03万元。同时尹兴明还存在其他违纪问题。尹兴明受到开除党籍、撤职处分，降为科员，违纪款被收缴。</w:t>
      </w:r>
    </w:p>
    <w:p w:rsidR="00B243F0" w:rsidRPr="00B243F0" w:rsidRDefault="00B243F0" w:rsidP="00B243F0">
      <w:pPr>
        <w:pStyle w:val="a7"/>
        <w:shd w:val="clear" w:color="auto" w:fill="FFFFFF"/>
        <w:spacing w:before="0" w:beforeAutospacing="0" w:after="0" w:afterAutospacing="0"/>
        <w:ind w:firstLine="480"/>
        <w:jc w:val="both"/>
        <w:rPr>
          <w:color w:val="000000"/>
          <w:sz w:val="28"/>
          <w:szCs w:val="28"/>
        </w:rPr>
      </w:pPr>
      <w:r w:rsidRPr="00B243F0">
        <w:rPr>
          <w:rStyle w:val="a6"/>
          <w:color w:val="000000"/>
          <w:sz w:val="28"/>
          <w:szCs w:val="28"/>
        </w:rPr>
        <w:t>广德市城管局邱村分局教导员王志强违规发放津补贴问题。</w:t>
      </w:r>
      <w:r w:rsidRPr="00B243F0">
        <w:rPr>
          <w:color w:val="000000"/>
          <w:sz w:val="28"/>
          <w:szCs w:val="28"/>
        </w:rPr>
        <w:t>2019年6月，王志强将违规收取的停车费发放给城管分局11名工作人员，发放金额共计1.65万元。2019年11月15日，王志强受到党内警告处分，违纪款被收缴。</w:t>
      </w:r>
    </w:p>
    <w:p w:rsidR="00B243F0" w:rsidRPr="00B243F0" w:rsidRDefault="00B243F0" w:rsidP="00B243F0">
      <w:pPr>
        <w:pStyle w:val="a7"/>
        <w:shd w:val="clear" w:color="auto" w:fill="FFFFFF"/>
        <w:spacing w:before="0" w:beforeAutospacing="0" w:after="0" w:afterAutospacing="0"/>
        <w:ind w:firstLine="480"/>
        <w:jc w:val="both"/>
        <w:rPr>
          <w:color w:val="000000"/>
          <w:sz w:val="28"/>
          <w:szCs w:val="28"/>
        </w:rPr>
      </w:pPr>
      <w:r w:rsidRPr="00B243F0">
        <w:rPr>
          <w:rStyle w:val="a6"/>
          <w:color w:val="000000"/>
          <w:sz w:val="28"/>
          <w:szCs w:val="28"/>
        </w:rPr>
        <w:t>芜湖市</w:t>
      </w:r>
      <w:proofErr w:type="gramStart"/>
      <w:r w:rsidRPr="00B243F0">
        <w:rPr>
          <w:rStyle w:val="a6"/>
          <w:color w:val="000000"/>
          <w:sz w:val="28"/>
          <w:szCs w:val="28"/>
        </w:rPr>
        <w:t>三山区</w:t>
      </w:r>
      <w:proofErr w:type="gramEnd"/>
      <w:r w:rsidRPr="00B243F0">
        <w:rPr>
          <w:rStyle w:val="a6"/>
          <w:color w:val="000000"/>
          <w:sz w:val="28"/>
          <w:szCs w:val="28"/>
        </w:rPr>
        <w:t>城管局三山中队中队长、三山街道党工委委员徐亮违规吃喝问题。</w:t>
      </w:r>
      <w:r w:rsidRPr="00B243F0">
        <w:rPr>
          <w:color w:val="000000"/>
          <w:sz w:val="28"/>
          <w:szCs w:val="28"/>
        </w:rPr>
        <w:t>2018年10月10日，徐亮在三山农副产品批发市场整治提升工作期间，违规接受区属某国有公司宴请并饮酒。2019年10月，徐亮受到党内警告处分。</w:t>
      </w:r>
    </w:p>
    <w:p w:rsidR="00B243F0" w:rsidRPr="00B243F0" w:rsidRDefault="00B243F0" w:rsidP="00B243F0">
      <w:pPr>
        <w:pStyle w:val="a7"/>
        <w:shd w:val="clear" w:color="auto" w:fill="FFFFFF"/>
        <w:spacing w:before="240" w:beforeAutospacing="0" w:after="240" w:afterAutospacing="0"/>
        <w:ind w:firstLine="480"/>
        <w:jc w:val="both"/>
        <w:rPr>
          <w:color w:val="000000"/>
          <w:sz w:val="28"/>
          <w:szCs w:val="28"/>
        </w:rPr>
      </w:pPr>
      <w:r w:rsidRPr="00B243F0">
        <w:rPr>
          <w:color w:val="000000"/>
          <w:sz w:val="28"/>
          <w:szCs w:val="28"/>
        </w:rPr>
        <w:t>省纪委有关负责人指出，上述6起问题中，有的违规收送名贵特产和礼品礼金，有的违规接受管理服务对象宴请，有的违规操办婚丧喜庆、借机敛财，有的违规发放津补贴，有的违规使用公务用车，而且违纪行为都发生在党的十九大之后，是典型的不收敛不收手，顶风</w:t>
      </w:r>
      <w:r w:rsidRPr="00B243F0">
        <w:rPr>
          <w:color w:val="000000"/>
          <w:sz w:val="28"/>
          <w:szCs w:val="28"/>
        </w:rPr>
        <w:lastRenderedPageBreak/>
        <w:t>违纪行为。</w:t>
      </w:r>
      <w:proofErr w:type="gramStart"/>
      <w:r w:rsidRPr="00B243F0">
        <w:rPr>
          <w:color w:val="000000"/>
          <w:sz w:val="28"/>
          <w:szCs w:val="28"/>
        </w:rPr>
        <w:t>上述党员</w:t>
      </w:r>
      <w:proofErr w:type="gramEnd"/>
      <w:r w:rsidRPr="00B243F0">
        <w:rPr>
          <w:color w:val="000000"/>
          <w:sz w:val="28"/>
          <w:szCs w:val="28"/>
        </w:rPr>
        <w:t>触碰纪律红线，均受到严肃处理，广大党员领导干部都要以案为戒，切实增强遵规守纪的思想自觉和行动自觉。</w:t>
      </w:r>
    </w:p>
    <w:p w:rsidR="00B243F0" w:rsidRPr="00B243F0" w:rsidRDefault="00B243F0" w:rsidP="00B243F0">
      <w:pPr>
        <w:pStyle w:val="a7"/>
        <w:shd w:val="clear" w:color="auto" w:fill="FFFFFF"/>
        <w:spacing w:before="240" w:beforeAutospacing="0" w:after="240" w:afterAutospacing="0"/>
        <w:ind w:firstLine="480"/>
        <w:jc w:val="both"/>
        <w:rPr>
          <w:color w:val="000000"/>
          <w:sz w:val="28"/>
          <w:szCs w:val="28"/>
        </w:rPr>
      </w:pPr>
      <w:r w:rsidRPr="00B243F0">
        <w:rPr>
          <w:color w:val="000000"/>
          <w:sz w:val="28"/>
          <w:szCs w:val="28"/>
        </w:rPr>
        <w:t>省纪委有关负责人强调，春节将至，各级党员领导干部必须牢固树立“四个意识”，坚定“四个自信”，坚决做到“两个维护”，带头抵制歪风邪气，带头弘扬优良作风，在清正廉洁过年过节上发挥“头雁效应”，自觉做到“六个严禁”：严禁违规收送名贵特产和各种礼品礼金、电子红包；严禁违规吃请或违规接受管理服务对象宴请；严禁违规以各种名义、超标准、超范围发放津补贴或福利；严禁违规操办婚丧喜庆，借机敛财；严禁公款变相旅游以及违规接受管理服务对象等安排的旅游活动；严禁违规配备和使用车辆，私车公养，违规占用、借用下属单位车辆或接受管理服务对象安排的车辆，确保春节期间风清气正。全省各级党组织要深入贯彻落实党的十九届四中全会精神，不断巩固深化“不忘初心、牢记使命”主题教育，纵深推进“三个以案”警示教育，切实担负起全面从严治党主体责任，坚定不移反“四风”</w:t>
      </w:r>
      <w:proofErr w:type="gramStart"/>
      <w:r w:rsidRPr="00B243F0">
        <w:rPr>
          <w:color w:val="000000"/>
          <w:sz w:val="28"/>
          <w:szCs w:val="28"/>
        </w:rPr>
        <w:t>纠</w:t>
      </w:r>
      <w:proofErr w:type="gramEnd"/>
      <w:r w:rsidRPr="00B243F0">
        <w:rPr>
          <w:color w:val="000000"/>
          <w:sz w:val="28"/>
          <w:szCs w:val="28"/>
        </w:rPr>
        <w:t>“四风”，坚决防止老问题复燃、新问题萌发、小问题坐大。全省各级纪检监察机关要认真贯彻落实十九届中央纪委第四次全会和省纪委十届五次全会精神，坚持把纪律和规矩挺在前面，继续紧盯年节假期，对不知敬畏挑战纪律的要严肃处理，以儆效尤，并且点名道姓通报曝光，坚持不懈，管出习惯，抓出成效，化风成俗。</w:t>
      </w:r>
    </w:p>
    <w:p w:rsidR="007074BF" w:rsidRDefault="007074BF" w:rsidP="00C150AE">
      <w:pPr>
        <w:pStyle w:val="a7"/>
        <w:shd w:val="clear" w:color="auto" w:fill="FFFFFF"/>
        <w:spacing w:before="0" w:beforeAutospacing="0" w:after="0" w:afterAutospacing="0"/>
        <w:rPr>
          <w:sz w:val="28"/>
          <w:szCs w:val="28"/>
        </w:rPr>
      </w:pPr>
    </w:p>
    <w:p w:rsidR="0099308E" w:rsidRDefault="0099308E" w:rsidP="00C150AE">
      <w:pPr>
        <w:pStyle w:val="a7"/>
        <w:shd w:val="clear" w:color="auto" w:fill="FFFFFF"/>
        <w:spacing w:before="0" w:beforeAutospacing="0" w:after="0" w:afterAutospacing="0"/>
        <w:rPr>
          <w:sz w:val="28"/>
          <w:szCs w:val="28"/>
        </w:rPr>
      </w:pPr>
    </w:p>
    <w:p w:rsidR="0099308E" w:rsidRDefault="0099308E" w:rsidP="0099308E">
      <w:pPr>
        <w:widowControl/>
        <w:shd w:val="clear" w:color="auto" w:fill="FFFFFF"/>
        <w:spacing w:before="750" w:after="750"/>
        <w:jc w:val="center"/>
        <w:outlineLvl w:val="1"/>
        <w:rPr>
          <w:rFonts w:asciiTheme="minorEastAsia" w:hAnsiTheme="minorEastAsia" w:cs="宋体"/>
          <w:color w:val="333333"/>
          <w:kern w:val="0"/>
          <w:sz w:val="51"/>
          <w:szCs w:val="51"/>
        </w:rPr>
      </w:pPr>
      <w:r w:rsidRPr="0099308E">
        <w:rPr>
          <w:rFonts w:asciiTheme="minorEastAsia" w:hAnsiTheme="minorEastAsia" w:cs="宋体"/>
          <w:color w:val="333333"/>
          <w:kern w:val="0"/>
          <w:sz w:val="51"/>
          <w:szCs w:val="51"/>
        </w:rPr>
        <w:lastRenderedPageBreak/>
        <w:t>涉案多为一把手，贪腐手段隐秘……供销合作系统反腐透视</w:t>
      </w:r>
    </w:p>
    <w:p w:rsidR="0099308E" w:rsidRDefault="0099308E" w:rsidP="0099308E">
      <w:pPr>
        <w:pStyle w:val="a7"/>
        <w:shd w:val="clear" w:color="auto" w:fill="FFFFFF"/>
        <w:spacing w:before="0" w:beforeAutospacing="0" w:after="0" w:afterAutospacing="0"/>
        <w:jc w:val="center"/>
        <w:rPr>
          <w:rFonts w:ascii="Open Sans" w:hAnsi="Open Sans" w:hint="eastAsia"/>
          <w:color w:val="000000"/>
        </w:rPr>
      </w:pPr>
      <w:r>
        <w:rPr>
          <w:rFonts w:ascii="Open Sans" w:hAnsi="Open Sans" w:hint="eastAsia"/>
          <w:noProof/>
          <w:color w:val="000000"/>
        </w:rPr>
        <w:drawing>
          <wp:inline distT="0" distB="0" distL="0" distR="0">
            <wp:extent cx="4381500" cy="2916945"/>
            <wp:effectExtent l="19050" t="0" r="0" b="0"/>
            <wp:docPr id="1" name="图片 1" descr="http://res.cms.anhuinews.com/a/10006/202004/d6d15a5b5c0b68a6f00aa16829612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es.cms.anhuinews.com/a/10006/202004/d6d15a5b5c0b68a6f00aa16829612134.png"/>
                    <pic:cNvPicPr>
                      <a:picLocks noChangeAspect="1" noChangeArrowheads="1"/>
                    </pic:cNvPicPr>
                  </pic:nvPicPr>
                  <pic:blipFill>
                    <a:blip r:embed="rId7" cstate="print"/>
                    <a:srcRect/>
                    <a:stretch>
                      <a:fillRect/>
                    </a:stretch>
                  </pic:blipFill>
                  <pic:spPr bwMode="auto">
                    <a:xfrm>
                      <a:off x="0" y="0"/>
                      <a:ext cx="4390818" cy="2923148"/>
                    </a:xfrm>
                    <a:prstGeom prst="rect">
                      <a:avLst/>
                    </a:prstGeom>
                    <a:noFill/>
                    <a:ln w="9525">
                      <a:noFill/>
                      <a:miter lim="800000"/>
                      <a:headEnd/>
                      <a:tailEnd/>
                    </a:ln>
                  </pic:spPr>
                </pic:pic>
              </a:graphicData>
            </a:graphic>
          </wp:inline>
        </w:drawing>
      </w:r>
    </w:p>
    <w:p w:rsidR="0099308E" w:rsidRPr="00562FA6" w:rsidRDefault="0099308E" w:rsidP="0099308E">
      <w:pPr>
        <w:pStyle w:val="a7"/>
        <w:shd w:val="clear" w:color="auto" w:fill="FFFFFF"/>
        <w:spacing w:before="0" w:beforeAutospacing="0" w:after="0" w:afterAutospacing="0"/>
        <w:ind w:firstLine="480"/>
        <w:jc w:val="both"/>
        <w:rPr>
          <w:rFonts w:asciiTheme="minorEastAsia" w:eastAsiaTheme="minorEastAsia" w:hAnsiTheme="minorEastAsia"/>
          <w:color w:val="000000"/>
          <w:sz w:val="28"/>
          <w:szCs w:val="28"/>
        </w:rPr>
      </w:pPr>
      <w:r w:rsidRPr="00562FA6">
        <w:rPr>
          <w:rFonts w:asciiTheme="minorEastAsia" w:eastAsiaTheme="minorEastAsia" w:hAnsiTheme="minorEastAsia"/>
          <w:color w:val="000000"/>
          <w:sz w:val="28"/>
          <w:szCs w:val="28"/>
        </w:rPr>
        <w:t>2019年8月23日，北京市供销总社召开全系统“以案为鉴、以案促改”警示教育大会，深刻汲取高守良典型案件教训，使党员干部受警醒、明底线、知敬畏。（资料图片）</w:t>
      </w:r>
    </w:p>
    <w:p w:rsidR="0099308E" w:rsidRDefault="0099308E" w:rsidP="0099308E">
      <w:pPr>
        <w:pStyle w:val="a7"/>
        <w:shd w:val="clear" w:color="auto" w:fill="FFFFFF"/>
        <w:spacing w:before="0" w:beforeAutospacing="0" w:after="0" w:afterAutospacing="0"/>
        <w:jc w:val="center"/>
        <w:rPr>
          <w:rFonts w:ascii="Open Sans" w:hAnsi="Open Sans" w:hint="eastAsia"/>
          <w:color w:val="000000"/>
        </w:rPr>
      </w:pPr>
      <w:r>
        <w:rPr>
          <w:rFonts w:ascii="Open Sans" w:hAnsi="Open Sans" w:hint="eastAsia"/>
          <w:noProof/>
          <w:color w:val="000000"/>
        </w:rPr>
        <w:drawing>
          <wp:inline distT="0" distB="0" distL="0" distR="0">
            <wp:extent cx="4352925" cy="2901950"/>
            <wp:effectExtent l="19050" t="0" r="9525" b="0"/>
            <wp:docPr id="2" name="图片 2" descr="http://res.cms.anhuinews.com/a/10006/202004/0406a6981d3196aeb3b338cf4d3d37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res.cms.anhuinews.com/a/10006/202004/0406a6981d3196aeb3b338cf4d3d3795.png"/>
                    <pic:cNvPicPr>
                      <a:picLocks noChangeAspect="1" noChangeArrowheads="1"/>
                    </pic:cNvPicPr>
                  </pic:nvPicPr>
                  <pic:blipFill>
                    <a:blip r:embed="rId8" cstate="print"/>
                    <a:srcRect/>
                    <a:stretch>
                      <a:fillRect/>
                    </a:stretch>
                  </pic:blipFill>
                  <pic:spPr bwMode="auto">
                    <a:xfrm>
                      <a:off x="0" y="0"/>
                      <a:ext cx="4356158" cy="2904105"/>
                    </a:xfrm>
                    <a:prstGeom prst="rect">
                      <a:avLst/>
                    </a:prstGeom>
                    <a:noFill/>
                    <a:ln w="9525">
                      <a:noFill/>
                      <a:miter lim="800000"/>
                      <a:headEnd/>
                      <a:tailEnd/>
                    </a:ln>
                  </pic:spPr>
                </pic:pic>
              </a:graphicData>
            </a:graphic>
          </wp:inline>
        </w:drawing>
      </w:r>
    </w:p>
    <w:p w:rsidR="0099308E" w:rsidRPr="00AC2FE8" w:rsidRDefault="0099308E" w:rsidP="00AC2FE8">
      <w:pPr>
        <w:pStyle w:val="a7"/>
        <w:shd w:val="clear" w:color="auto" w:fill="FFFFFF"/>
        <w:spacing w:before="0" w:beforeAutospacing="0" w:after="0" w:afterAutospacing="0"/>
        <w:ind w:firstLineChars="200" w:firstLine="560"/>
        <w:jc w:val="both"/>
        <w:rPr>
          <w:rFonts w:asciiTheme="minorEastAsia" w:eastAsiaTheme="minorEastAsia" w:hAnsiTheme="minorEastAsia"/>
          <w:color w:val="000000"/>
          <w:sz w:val="28"/>
          <w:szCs w:val="28"/>
        </w:rPr>
      </w:pPr>
      <w:r w:rsidRPr="00AC2FE8">
        <w:rPr>
          <w:rFonts w:asciiTheme="minorEastAsia" w:eastAsiaTheme="minorEastAsia" w:hAnsiTheme="minorEastAsia"/>
          <w:color w:val="000000"/>
          <w:sz w:val="28"/>
          <w:szCs w:val="28"/>
        </w:rPr>
        <w:lastRenderedPageBreak/>
        <w:t>2019年11月21日，浙江省宁波市中级人民法院一审公开开庭审理了蒋旭灿受贿案。宁波市组织重要岗位的党员干部旁听庭审，现场开展警示教育。该市供销合作社还通过观看专题警示教育片、上廉政党课等方式开展警示教育，</w:t>
      </w:r>
      <w:proofErr w:type="gramStart"/>
      <w:r w:rsidRPr="00AC2FE8">
        <w:rPr>
          <w:rFonts w:asciiTheme="minorEastAsia" w:eastAsiaTheme="minorEastAsia" w:hAnsiTheme="minorEastAsia"/>
          <w:color w:val="000000"/>
          <w:sz w:val="28"/>
          <w:szCs w:val="28"/>
        </w:rPr>
        <w:t>深入查</w:t>
      </w:r>
      <w:proofErr w:type="gramEnd"/>
      <w:r w:rsidRPr="00AC2FE8">
        <w:rPr>
          <w:rFonts w:asciiTheme="minorEastAsia" w:eastAsiaTheme="minorEastAsia" w:hAnsiTheme="minorEastAsia"/>
          <w:color w:val="000000"/>
          <w:sz w:val="28"/>
          <w:szCs w:val="28"/>
        </w:rPr>
        <w:t>摆问题，以案为鉴、以案促改。（资料图片）</w:t>
      </w:r>
    </w:p>
    <w:p w:rsidR="0099308E" w:rsidRPr="00AC2FE8" w:rsidRDefault="0099308E" w:rsidP="00AC2FE8">
      <w:pPr>
        <w:pStyle w:val="a7"/>
        <w:shd w:val="clear" w:color="auto" w:fill="FFFFFF"/>
        <w:spacing w:before="0" w:beforeAutospacing="0" w:after="0" w:afterAutospacing="0"/>
        <w:ind w:firstLineChars="200" w:firstLine="562"/>
        <w:jc w:val="both"/>
        <w:rPr>
          <w:rFonts w:asciiTheme="minorEastAsia" w:eastAsiaTheme="minorEastAsia" w:hAnsiTheme="minorEastAsia"/>
          <w:color w:val="000000"/>
          <w:sz w:val="28"/>
          <w:szCs w:val="28"/>
        </w:rPr>
      </w:pPr>
      <w:r w:rsidRPr="00AC2FE8">
        <w:rPr>
          <w:rStyle w:val="a6"/>
          <w:rFonts w:asciiTheme="minorEastAsia" w:eastAsiaTheme="minorEastAsia" w:hAnsiTheme="minorEastAsia"/>
          <w:color w:val="000000"/>
          <w:sz w:val="28"/>
          <w:szCs w:val="28"/>
        </w:rPr>
        <w:t>前不久，安徽省纪委监委发布消息：安徽省供销合作社</w:t>
      </w:r>
      <w:proofErr w:type="gramStart"/>
      <w:r w:rsidRPr="00AC2FE8">
        <w:rPr>
          <w:rStyle w:val="a6"/>
          <w:rFonts w:asciiTheme="minorEastAsia" w:eastAsiaTheme="minorEastAsia" w:hAnsiTheme="minorEastAsia"/>
          <w:color w:val="000000"/>
          <w:sz w:val="28"/>
          <w:szCs w:val="28"/>
        </w:rPr>
        <w:t>联合社原党组</w:t>
      </w:r>
      <w:proofErr w:type="gramEnd"/>
      <w:r w:rsidRPr="00AC2FE8">
        <w:rPr>
          <w:rStyle w:val="a6"/>
          <w:rFonts w:asciiTheme="minorEastAsia" w:eastAsiaTheme="minorEastAsia" w:hAnsiTheme="minorEastAsia"/>
          <w:color w:val="000000"/>
          <w:sz w:val="28"/>
          <w:szCs w:val="28"/>
        </w:rPr>
        <w:t>成员、理事会副主任唐庆明被开除党籍和公职。去年以来，该省供销合作社系统已有多名领导干部涉嫌违纪违法被查。</w:t>
      </w:r>
    </w:p>
    <w:p w:rsidR="0099308E" w:rsidRPr="00AC2FE8" w:rsidRDefault="0099308E" w:rsidP="00AC2FE8">
      <w:pPr>
        <w:pStyle w:val="a7"/>
        <w:shd w:val="clear" w:color="auto" w:fill="FFFFFF"/>
        <w:spacing w:before="0" w:beforeAutospacing="0" w:after="0" w:afterAutospacing="0"/>
        <w:ind w:firstLineChars="200" w:firstLine="560"/>
        <w:jc w:val="both"/>
        <w:rPr>
          <w:rFonts w:asciiTheme="minorEastAsia" w:eastAsiaTheme="minorEastAsia" w:hAnsiTheme="minorEastAsia"/>
          <w:color w:val="000000"/>
          <w:sz w:val="28"/>
          <w:szCs w:val="28"/>
        </w:rPr>
      </w:pPr>
      <w:r w:rsidRPr="00AC2FE8">
        <w:rPr>
          <w:rFonts w:asciiTheme="minorEastAsia" w:eastAsiaTheme="minorEastAsia" w:hAnsiTheme="minorEastAsia"/>
          <w:color w:val="000000"/>
          <w:sz w:val="28"/>
          <w:szCs w:val="28"/>
        </w:rPr>
        <w:t>十九届中央纪委四次全会要求，坚决查处资源、土地、规划、建设、工程等领域的腐败。近年来，各地供销合作社系统领导干部违纪违法案件时有发生，这些腐败案件都有哪些特点，查处有何难度？下一步该系统又将如何加大反腐力度？</w:t>
      </w:r>
    </w:p>
    <w:p w:rsidR="0099308E" w:rsidRPr="00AC2FE8" w:rsidRDefault="0099308E" w:rsidP="00AC2FE8">
      <w:pPr>
        <w:pStyle w:val="a7"/>
        <w:shd w:val="clear" w:color="auto" w:fill="FFFFFF"/>
        <w:spacing w:before="0" w:beforeAutospacing="0" w:after="0" w:afterAutospacing="0"/>
        <w:ind w:firstLineChars="200" w:firstLine="562"/>
        <w:jc w:val="both"/>
        <w:rPr>
          <w:rFonts w:asciiTheme="minorEastAsia" w:eastAsiaTheme="minorEastAsia" w:hAnsiTheme="minorEastAsia"/>
          <w:color w:val="000000"/>
          <w:sz w:val="28"/>
          <w:szCs w:val="28"/>
        </w:rPr>
      </w:pPr>
      <w:r w:rsidRPr="00AC2FE8">
        <w:rPr>
          <w:rStyle w:val="a6"/>
          <w:rFonts w:asciiTheme="minorEastAsia" w:eastAsiaTheme="minorEastAsia" w:hAnsiTheme="minorEastAsia"/>
          <w:color w:val="000000"/>
          <w:sz w:val="28"/>
          <w:szCs w:val="28"/>
        </w:rPr>
        <w:t>涉案多为一把手，窝案串案频发</w:t>
      </w:r>
    </w:p>
    <w:p w:rsidR="0099308E" w:rsidRPr="00AC2FE8" w:rsidRDefault="0099308E" w:rsidP="00AC2FE8">
      <w:pPr>
        <w:pStyle w:val="a7"/>
        <w:shd w:val="clear" w:color="auto" w:fill="FFFFFF"/>
        <w:spacing w:before="0" w:beforeAutospacing="0" w:after="0" w:afterAutospacing="0"/>
        <w:ind w:firstLineChars="200" w:firstLine="560"/>
        <w:jc w:val="both"/>
        <w:rPr>
          <w:rFonts w:asciiTheme="minorEastAsia" w:eastAsiaTheme="minorEastAsia" w:hAnsiTheme="minorEastAsia"/>
          <w:color w:val="000000"/>
          <w:sz w:val="28"/>
          <w:szCs w:val="28"/>
        </w:rPr>
      </w:pPr>
      <w:r w:rsidRPr="00AC2FE8">
        <w:rPr>
          <w:rFonts w:asciiTheme="minorEastAsia" w:eastAsiaTheme="minorEastAsia" w:hAnsiTheme="minorEastAsia"/>
          <w:color w:val="000000"/>
          <w:sz w:val="28"/>
          <w:szCs w:val="28"/>
        </w:rPr>
        <w:t>供销合作社源于计划经济时期，一头连着“三农”，一头连着城镇，历史悠久，网点广布，是促进农村经济社会发展的重要力量，在农业农村发展、保障商品供给、服务群众等方面做出了重要贡献。</w:t>
      </w:r>
    </w:p>
    <w:p w:rsidR="00AC2FE8" w:rsidRDefault="0099308E" w:rsidP="00AC2FE8">
      <w:pPr>
        <w:pStyle w:val="a7"/>
        <w:shd w:val="clear" w:color="auto" w:fill="FFFFFF"/>
        <w:spacing w:before="0" w:beforeAutospacing="0" w:after="0" w:afterAutospacing="0"/>
        <w:ind w:firstLineChars="200" w:firstLine="560"/>
        <w:jc w:val="both"/>
        <w:rPr>
          <w:rFonts w:asciiTheme="minorEastAsia" w:eastAsiaTheme="minorEastAsia" w:hAnsiTheme="minorEastAsia"/>
          <w:color w:val="000000"/>
          <w:sz w:val="28"/>
          <w:szCs w:val="28"/>
        </w:rPr>
      </w:pPr>
      <w:r w:rsidRPr="00AC2FE8">
        <w:rPr>
          <w:rFonts w:asciiTheme="minorEastAsia" w:eastAsiaTheme="minorEastAsia" w:hAnsiTheme="minorEastAsia"/>
          <w:color w:val="000000"/>
          <w:sz w:val="28"/>
          <w:szCs w:val="28"/>
        </w:rPr>
        <w:t>近年来，供销合作社四大主营业务农资、农产品、消费品、再生资源经济效益明显提升，对利润增长的贡献率均有提高。数据显示，去年上半年，全系统销售总额实现2.2</w:t>
      </w:r>
      <w:proofErr w:type="gramStart"/>
      <w:r w:rsidRPr="00AC2FE8">
        <w:rPr>
          <w:rFonts w:asciiTheme="minorEastAsia" w:eastAsiaTheme="minorEastAsia" w:hAnsiTheme="minorEastAsia"/>
          <w:color w:val="000000"/>
          <w:sz w:val="28"/>
          <w:szCs w:val="28"/>
        </w:rPr>
        <w:t>万亿</w:t>
      </w:r>
      <w:proofErr w:type="gramEnd"/>
      <w:r w:rsidRPr="00AC2FE8">
        <w:rPr>
          <w:rFonts w:asciiTheme="minorEastAsia" w:eastAsiaTheme="minorEastAsia" w:hAnsiTheme="minorEastAsia"/>
          <w:color w:val="000000"/>
          <w:sz w:val="28"/>
          <w:szCs w:val="28"/>
        </w:rPr>
        <w:t>元，按照同口径计算同比增长6.6</w:t>
      </w:r>
      <w:r w:rsidR="00AC2FE8" w:rsidRPr="00AC2FE8">
        <w:rPr>
          <w:rFonts w:asciiTheme="minorEastAsia" w:eastAsiaTheme="minorEastAsia" w:hAnsiTheme="minorEastAsia" w:hint="eastAsia"/>
          <w:color w:val="000000"/>
          <w:sz w:val="28"/>
          <w:szCs w:val="28"/>
        </w:rPr>
        <w:t>%</w:t>
      </w:r>
      <w:r w:rsidRPr="00AC2FE8">
        <w:rPr>
          <w:rFonts w:asciiTheme="minorEastAsia" w:eastAsiaTheme="minorEastAsia" w:hAnsiTheme="minorEastAsia"/>
          <w:color w:val="000000"/>
          <w:sz w:val="28"/>
          <w:szCs w:val="28"/>
        </w:rPr>
        <w:t>，实现平稳较快增长</w:t>
      </w:r>
      <w:r w:rsidR="00AC2FE8">
        <w:rPr>
          <w:rFonts w:asciiTheme="minorEastAsia" w:eastAsiaTheme="minorEastAsia" w:hAnsiTheme="minorEastAsia" w:hint="eastAsia"/>
          <w:color w:val="000000"/>
          <w:sz w:val="28"/>
          <w:szCs w:val="28"/>
        </w:rPr>
        <w:t>。</w:t>
      </w:r>
    </w:p>
    <w:p w:rsidR="0099308E" w:rsidRPr="00AC2FE8" w:rsidRDefault="0099308E" w:rsidP="00AC2FE8">
      <w:pPr>
        <w:pStyle w:val="a7"/>
        <w:shd w:val="clear" w:color="auto" w:fill="FFFFFF"/>
        <w:spacing w:before="0" w:beforeAutospacing="0" w:after="0" w:afterAutospacing="0"/>
        <w:ind w:firstLineChars="200" w:firstLine="560"/>
        <w:jc w:val="both"/>
        <w:rPr>
          <w:rFonts w:asciiTheme="minorEastAsia" w:eastAsiaTheme="minorEastAsia" w:hAnsiTheme="minorEastAsia"/>
          <w:color w:val="000000"/>
          <w:sz w:val="28"/>
          <w:szCs w:val="28"/>
        </w:rPr>
      </w:pPr>
      <w:r w:rsidRPr="00AC2FE8">
        <w:rPr>
          <w:rFonts w:asciiTheme="minorEastAsia" w:eastAsiaTheme="minorEastAsia" w:hAnsiTheme="minorEastAsia"/>
          <w:color w:val="000000"/>
          <w:sz w:val="28"/>
          <w:szCs w:val="28"/>
        </w:rPr>
        <w:lastRenderedPageBreak/>
        <w:t>供销合作社是合作经济组织，组织成分多元，资产构成多样，既有机关和企业，又有事业单位和协会，大多开展市场化经营，廉洁风险点多，更需要加强监督。</w:t>
      </w:r>
    </w:p>
    <w:p w:rsidR="0099308E" w:rsidRPr="00AC2FE8" w:rsidRDefault="0099308E" w:rsidP="00AC2FE8">
      <w:pPr>
        <w:pStyle w:val="a7"/>
        <w:shd w:val="clear" w:color="auto" w:fill="FFFFFF"/>
        <w:spacing w:before="0" w:beforeAutospacing="0" w:after="0" w:afterAutospacing="0"/>
        <w:ind w:firstLineChars="200" w:firstLine="560"/>
        <w:jc w:val="both"/>
        <w:rPr>
          <w:rFonts w:asciiTheme="minorEastAsia" w:eastAsiaTheme="minorEastAsia" w:hAnsiTheme="minorEastAsia"/>
          <w:color w:val="000000"/>
          <w:sz w:val="28"/>
          <w:szCs w:val="28"/>
        </w:rPr>
      </w:pPr>
      <w:r w:rsidRPr="00AC2FE8">
        <w:rPr>
          <w:rFonts w:asciiTheme="minorEastAsia" w:eastAsiaTheme="minorEastAsia" w:hAnsiTheme="minorEastAsia"/>
          <w:color w:val="000000"/>
          <w:sz w:val="28"/>
          <w:szCs w:val="28"/>
        </w:rPr>
        <w:t>从已查处的供销合作系统腐败问题来看，</w:t>
      </w:r>
      <w:r w:rsidRPr="00AC2FE8">
        <w:rPr>
          <w:rStyle w:val="a6"/>
          <w:rFonts w:asciiTheme="minorEastAsia" w:eastAsiaTheme="minorEastAsia" w:hAnsiTheme="minorEastAsia"/>
          <w:color w:val="000000"/>
          <w:sz w:val="28"/>
          <w:szCs w:val="28"/>
        </w:rPr>
        <w:t>安徽省纪委监委有关负责人总结了如下共性特点：一是一把手涉案较多，政治问题与经济问题交织；二是利益交织，窝案、串案现象突出；三是权力集中的岗位呈现高风险；四是顶风违纪现象严重，涉案金额大，贪腐手段隐秘；五是违纪违法干部在生活上追求享乐，大多存在生活作风问题。</w:t>
      </w:r>
    </w:p>
    <w:p w:rsidR="0099308E" w:rsidRPr="00AC2FE8" w:rsidRDefault="0099308E" w:rsidP="00AC2FE8">
      <w:pPr>
        <w:pStyle w:val="a7"/>
        <w:shd w:val="clear" w:color="auto" w:fill="FFFFFF"/>
        <w:spacing w:before="0" w:beforeAutospacing="0" w:after="0" w:afterAutospacing="0"/>
        <w:ind w:firstLineChars="200" w:firstLine="560"/>
        <w:jc w:val="both"/>
        <w:rPr>
          <w:rFonts w:asciiTheme="minorEastAsia" w:eastAsiaTheme="minorEastAsia" w:hAnsiTheme="minorEastAsia"/>
          <w:color w:val="000000"/>
          <w:sz w:val="28"/>
          <w:szCs w:val="28"/>
        </w:rPr>
      </w:pPr>
      <w:r w:rsidRPr="00AC2FE8">
        <w:rPr>
          <w:rFonts w:asciiTheme="minorEastAsia" w:eastAsiaTheme="minorEastAsia" w:hAnsiTheme="minorEastAsia"/>
          <w:color w:val="000000"/>
          <w:sz w:val="28"/>
          <w:szCs w:val="28"/>
        </w:rPr>
        <w:t>北京市供销合作系统多名领导班子成员超标准乘坐飞机头等舱、公车私用，北京市供销合作总社及下属企业超标准配备公车19辆，下属两家企业领导人员办公面积超标……在北京市纪委监委第十一审查调查室主任李国良看来，违反中央八项规定精神案件多发，说明该系统少数干部作风不正，“究其根源，还是在于党的领导缺失、管党治党不力”。</w:t>
      </w:r>
    </w:p>
    <w:p w:rsidR="0099308E" w:rsidRPr="00AC2FE8" w:rsidRDefault="0099308E" w:rsidP="00AC2FE8">
      <w:pPr>
        <w:pStyle w:val="a7"/>
        <w:shd w:val="clear" w:color="auto" w:fill="FFFFFF"/>
        <w:spacing w:before="0" w:beforeAutospacing="0" w:after="0" w:afterAutospacing="0"/>
        <w:ind w:firstLineChars="200" w:firstLine="560"/>
        <w:jc w:val="both"/>
        <w:rPr>
          <w:rFonts w:asciiTheme="minorEastAsia" w:eastAsiaTheme="minorEastAsia" w:hAnsiTheme="minorEastAsia"/>
          <w:color w:val="000000"/>
          <w:sz w:val="28"/>
          <w:szCs w:val="28"/>
        </w:rPr>
      </w:pPr>
      <w:r w:rsidRPr="00AC2FE8">
        <w:rPr>
          <w:rFonts w:asciiTheme="minorEastAsia" w:eastAsiaTheme="minorEastAsia" w:hAnsiTheme="minorEastAsia"/>
          <w:color w:val="000000"/>
          <w:sz w:val="28"/>
          <w:szCs w:val="28"/>
        </w:rPr>
        <w:t>据介绍，北京市供销合作总社原党委书记、理事长高守良不知何为“四个意识”，台上讲党课、</w:t>
      </w:r>
      <w:proofErr w:type="gramStart"/>
      <w:r w:rsidRPr="00AC2FE8">
        <w:rPr>
          <w:rFonts w:asciiTheme="minorEastAsia" w:eastAsiaTheme="minorEastAsia" w:hAnsiTheme="minorEastAsia"/>
          <w:color w:val="000000"/>
          <w:sz w:val="28"/>
          <w:szCs w:val="28"/>
        </w:rPr>
        <w:t>倡</w:t>
      </w:r>
      <w:proofErr w:type="gramEnd"/>
      <w:r w:rsidRPr="00AC2FE8">
        <w:rPr>
          <w:rFonts w:asciiTheme="minorEastAsia" w:eastAsiaTheme="minorEastAsia" w:hAnsiTheme="minorEastAsia"/>
          <w:color w:val="000000"/>
          <w:sz w:val="28"/>
          <w:szCs w:val="28"/>
        </w:rPr>
        <w:t>反腐，台下大肆索贿受贿，对党的领导不以为然，其他班子成员为个人私利，不履行党组织赋予的职能和工作职责，对高守良公然违规的行为既不旗帜鲜明反对，也不向上级党组织反映，有的甚至还刻意迎合。</w:t>
      </w:r>
    </w:p>
    <w:p w:rsidR="0099308E" w:rsidRPr="00AC2FE8" w:rsidRDefault="0099308E" w:rsidP="00AC2FE8">
      <w:pPr>
        <w:pStyle w:val="a7"/>
        <w:shd w:val="clear" w:color="auto" w:fill="FFFFFF"/>
        <w:spacing w:before="0" w:beforeAutospacing="0" w:after="0" w:afterAutospacing="0"/>
        <w:ind w:firstLineChars="200" w:firstLine="560"/>
        <w:jc w:val="both"/>
        <w:rPr>
          <w:rFonts w:asciiTheme="minorEastAsia" w:eastAsiaTheme="minorEastAsia" w:hAnsiTheme="minorEastAsia"/>
          <w:color w:val="000000"/>
          <w:sz w:val="28"/>
          <w:szCs w:val="28"/>
        </w:rPr>
      </w:pPr>
      <w:r w:rsidRPr="00AC2FE8">
        <w:rPr>
          <w:rFonts w:asciiTheme="minorEastAsia" w:eastAsiaTheme="minorEastAsia" w:hAnsiTheme="minorEastAsia"/>
          <w:color w:val="000000"/>
          <w:sz w:val="28"/>
          <w:szCs w:val="28"/>
        </w:rPr>
        <w:t>在个别案发单位，民主集中制原则遭到破坏、流于形式。班子成员不严格按照分工开展工作，一把手统管人、财、物、事；一些重大事项决策</w:t>
      </w:r>
      <w:proofErr w:type="gramStart"/>
      <w:r w:rsidRPr="00AC2FE8">
        <w:rPr>
          <w:rFonts w:asciiTheme="minorEastAsia" w:eastAsiaTheme="minorEastAsia" w:hAnsiTheme="minorEastAsia"/>
          <w:color w:val="000000"/>
          <w:sz w:val="28"/>
          <w:szCs w:val="28"/>
        </w:rPr>
        <w:t>不</w:t>
      </w:r>
      <w:proofErr w:type="gramEnd"/>
      <w:r w:rsidRPr="00AC2FE8">
        <w:rPr>
          <w:rFonts w:asciiTheme="minorEastAsia" w:eastAsiaTheme="minorEastAsia" w:hAnsiTheme="minorEastAsia"/>
          <w:color w:val="000000"/>
          <w:sz w:val="28"/>
          <w:szCs w:val="28"/>
        </w:rPr>
        <w:t>集体决策；会议研究违反议事程序，一把手大搞“家长</w:t>
      </w:r>
      <w:r w:rsidRPr="00AC2FE8">
        <w:rPr>
          <w:rFonts w:asciiTheme="minorEastAsia" w:eastAsiaTheme="minorEastAsia" w:hAnsiTheme="minorEastAsia"/>
          <w:color w:val="000000"/>
          <w:sz w:val="28"/>
          <w:szCs w:val="28"/>
        </w:rPr>
        <w:lastRenderedPageBreak/>
        <w:t>制”“一言堂”，首先发表倾向性言论，或者在参会人提出异议的情况下以“原则通过”不予采纳，将会议决定变成“走过场”。</w:t>
      </w:r>
    </w:p>
    <w:p w:rsidR="0099308E" w:rsidRPr="00AC2FE8" w:rsidRDefault="0099308E" w:rsidP="00AC2FE8">
      <w:pPr>
        <w:pStyle w:val="a7"/>
        <w:shd w:val="clear" w:color="auto" w:fill="FFFFFF"/>
        <w:spacing w:before="0" w:beforeAutospacing="0" w:after="0" w:afterAutospacing="0"/>
        <w:ind w:firstLineChars="200" w:firstLine="560"/>
        <w:jc w:val="both"/>
        <w:rPr>
          <w:rFonts w:asciiTheme="minorEastAsia" w:eastAsiaTheme="minorEastAsia" w:hAnsiTheme="minorEastAsia"/>
          <w:color w:val="000000"/>
          <w:sz w:val="28"/>
          <w:szCs w:val="28"/>
        </w:rPr>
      </w:pPr>
      <w:r w:rsidRPr="00AC2FE8">
        <w:rPr>
          <w:rFonts w:asciiTheme="minorEastAsia" w:eastAsiaTheme="minorEastAsia" w:hAnsiTheme="minorEastAsia"/>
          <w:color w:val="000000"/>
          <w:sz w:val="28"/>
          <w:szCs w:val="28"/>
        </w:rPr>
        <w:t>该系统暴露出的一些违纪违法问题，或与其集体所有制的制度和监管漏洞、制衡失灵不无关联。</w:t>
      </w:r>
    </w:p>
    <w:p w:rsidR="0099308E" w:rsidRPr="00AC2FE8" w:rsidRDefault="0099308E" w:rsidP="00AC2FE8">
      <w:pPr>
        <w:pStyle w:val="a7"/>
        <w:shd w:val="clear" w:color="auto" w:fill="FFFFFF"/>
        <w:spacing w:before="0" w:beforeAutospacing="0" w:after="0" w:afterAutospacing="0"/>
        <w:ind w:firstLineChars="200" w:firstLine="560"/>
        <w:jc w:val="both"/>
        <w:rPr>
          <w:rFonts w:asciiTheme="minorEastAsia" w:eastAsiaTheme="minorEastAsia" w:hAnsiTheme="minorEastAsia"/>
          <w:color w:val="000000"/>
          <w:sz w:val="28"/>
          <w:szCs w:val="28"/>
        </w:rPr>
      </w:pPr>
      <w:r w:rsidRPr="00AC2FE8">
        <w:rPr>
          <w:rFonts w:asciiTheme="minorEastAsia" w:eastAsiaTheme="minorEastAsia" w:hAnsiTheme="minorEastAsia"/>
          <w:color w:val="000000"/>
          <w:sz w:val="28"/>
          <w:szCs w:val="28"/>
        </w:rPr>
        <w:t>供销合作社的集体合作经济组织性质，决定了其资产系集体所有而非国有。在一些地方，当地国资委对其没有资金监管的法定职责，仅负责其党的关系和领导干部管理，上级监督缺乏着力点；广大社员职工对供销合作社的了解、参与程度低，不能进行有效监督；班子成员内部的监督制衡作用无法发挥，对于一把手公开不执行上级有关决定或执行打折扣等行为，班子成员或不提反对意见，或提了意见也不被采纳；监督严重缺位，如某地供销合作社纪委，党的十八大以来收到97件举报线索，初核数和立案数却均为零。</w:t>
      </w:r>
    </w:p>
    <w:p w:rsidR="0099308E" w:rsidRPr="00AC2FE8" w:rsidRDefault="0099308E" w:rsidP="00AC2FE8">
      <w:pPr>
        <w:pStyle w:val="a7"/>
        <w:shd w:val="clear" w:color="auto" w:fill="FFFFFF"/>
        <w:spacing w:before="0" w:beforeAutospacing="0" w:after="0" w:afterAutospacing="0"/>
        <w:ind w:firstLineChars="200" w:firstLine="562"/>
        <w:jc w:val="both"/>
        <w:rPr>
          <w:rFonts w:asciiTheme="minorEastAsia" w:eastAsiaTheme="minorEastAsia" w:hAnsiTheme="minorEastAsia"/>
          <w:color w:val="000000"/>
          <w:sz w:val="28"/>
          <w:szCs w:val="28"/>
        </w:rPr>
      </w:pPr>
      <w:r w:rsidRPr="00AC2FE8">
        <w:rPr>
          <w:rStyle w:val="a6"/>
          <w:rFonts w:asciiTheme="minorEastAsia" w:eastAsiaTheme="minorEastAsia" w:hAnsiTheme="minorEastAsia"/>
          <w:color w:val="000000"/>
          <w:sz w:val="28"/>
          <w:szCs w:val="28"/>
        </w:rPr>
        <w:t>腐败风险有哪些</w:t>
      </w:r>
    </w:p>
    <w:p w:rsidR="0099308E" w:rsidRPr="00AC2FE8" w:rsidRDefault="0099308E" w:rsidP="00AC2FE8">
      <w:pPr>
        <w:pStyle w:val="a7"/>
        <w:shd w:val="clear" w:color="auto" w:fill="FFFFFF"/>
        <w:spacing w:before="0" w:beforeAutospacing="0" w:after="0" w:afterAutospacing="0"/>
        <w:ind w:firstLineChars="200" w:firstLine="560"/>
        <w:jc w:val="both"/>
        <w:rPr>
          <w:rFonts w:asciiTheme="minorEastAsia" w:eastAsiaTheme="minorEastAsia" w:hAnsiTheme="minorEastAsia"/>
          <w:color w:val="000000"/>
          <w:sz w:val="28"/>
          <w:szCs w:val="28"/>
        </w:rPr>
      </w:pPr>
      <w:r w:rsidRPr="00AC2FE8">
        <w:rPr>
          <w:rFonts w:asciiTheme="minorEastAsia" w:eastAsiaTheme="minorEastAsia" w:hAnsiTheme="minorEastAsia"/>
          <w:color w:val="000000"/>
          <w:sz w:val="28"/>
          <w:szCs w:val="28"/>
        </w:rPr>
        <w:t>“吃点、喝点、拿点购物卡、礼品无所谓，是‘常态’‘小错误’，帮助别人介绍项目是‘顺水人情’，工作不规范是‘创新’‘变通’。”从浙江省宁波市供销合作社原党委书记、理事会主任蒋旭灿等腐败案件来看，供销社项目合作开发建设、改制</w:t>
      </w:r>
      <w:proofErr w:type="gramStart"/>
      <w:r w:rsidRPr="00AC2FE8">
        <w:rPr>
          <w:rFonts w:asciiTheme="minorEastAsia" w:eastAsiaTheme="minorEastAsia" w:hAnsiTheme="minorEastAsia"/>
          <w:color w:val="000000"/>
          <w:sz w:val="28"/>
          <w:szCs w:val="28"/>
        </w:rPr>
        <w:t>期集体</w:t>
      </w:r>
      <w:proofErr w:type="gramEnd"/>
      <w:r w:rsidRPr="00AC2FE8">
        <w:rPr>
          <w:rFonts w:asciiTheme="minorEastAsia" w:eastAsiaTheme="minorEastAsia" w:hAnsiTheme="minorEastAsia"/>
          <w:color w:val="000000"/>
          <w:sz w:val="28"/>
          <w:szCs w:val="28"/>
        </w:rPr>
        <w:t>资产处置、内部管理等均是廉洁风险点。</w:t>
      </w:r>
    </w:p>
    <w:p w:rsidR="0099308E" w:rsidRPr="00AC2FE8" w:rsidRDefault="0099308E" w:rsidP="00AC2FE8">
      <w:pPr>
        <w:pStyle w:val="a7"/>
        <w:shd w:val="clear" w:color="auto" w:fill="FFFFFF"/>
        <w:spacing w:before="0" w:beforeAutospacing="0" w:after="0" w:afterAutospacing="0"/>
        <w:ind w:firstLineChars="200" w:firstLine="560"/>
        <w:jc w:val="both"/>
        <w:rPr>
          <w:rFonts w:asciiTheme="minorEastAsia" w:eastAsiaTheme="minorEastAsia" w:hAnsiTheme="minorEastAsia"/>
          <w:color w:val="000000"/>
          <w:sz w:val="28"/>
          <w:szCs w:val="28"/>
        </w:rPr>
      </w:pPr>
      <w:r w:rsidRPr="00AC2FE8">
        <w:rPr>
          <w:rFonts w:asciiTheme="minorEastAsia" w:eastAsiaTheme="minorEastAsia" w:hAnsiTheme="minorEastAsia"/>
          <w:color w:val="000000"/>
          <w:sz w:val="28"/>
          <w:szCs w:val="28"/>
        </w:rPr>
        <w:t>自2013年调入市供销合作社担任一把手后，蒋旭灿自认为终于找到了发挥“个人才干”的平台，就开始盯住项目合作开发领域，在重大项目决策上搞“一言堂”，违反原则、突破底线。如在市供销合作社开发二号桥地块项目过程中，蒋旭灿通过特定关系人介绍，接受</w:t>
      </w:r>
      <w:r w:rsidRPr="00AC2FE8">
        <w:rPr>
          <w:rFonts w:asciiTheme="minorEastAsia" w:eastAsiaTheme="minorEastAsia" w:hAnsiTheme="minorEastAsia"/>
          <w:color w:val="000000"/>
          <w:sz w:val="28"/>
          <w:szCs w:val="28"/>
        </w:rPr>
        <w:lastRenderedPageBreak/>
        <w:t>他人请托，内定不具备房地产项目开发实力的王某某为项目开发合作对象，而王某某在项目开发之初就未按合作协议约定投入前期资金，其所在公司也未按持股比例投入相应资金。最终王某某公司仅出资5000万的项目拆迁安置费用，就获得了数亿元房产项目的合作开发权，致使二号桥地块项目开发风险骤增，市供销合作社集体利益严重受损。这暴露出供销合作社在重大项目决策等权力运行上缺乏有效的制约，接受的监督也存在“盲区”，制度上存在“漏洞”，为蒋旭灿滥用权力提供了条件。</w:t>
      </w:r>
    </w:p>
    <w:p w:rsidR="0099308E" w:rsidRPr="00AC2FE8" w:rsidRDefault="0099308E" w:rsidP="00AC2FE8">
      <w:pPr>
        <w:pStyle w:val="a7"/>
        <w:shd w:val="clear" w:color="auto" w:fill="FFFFFF"/>
        <w:spacing w:before="0" w:beforeAutospacing="0" w:after="0" w:afterAutospacing="0"/>
        <w:ind w:firstLineChars="200" w:firstLine="560"/>
        <w:jc w:val="both"/>
        <w:rPr>
          <w:rFonts w:asciiTheme="minorEastAsia" w:eastAsiaTheme="minorEastAsia" w:hAnsiTheme="minorEastAsia"/>
          <w:color w:val="000000"/>
          <w:sz w:val="28"/>
          <w:szCs w:val="28"/>
        </w:rPr>
      </w:pPr>
      <w:r w:rsidRPr="00AC2FE8">
        <w:rPr>
          <w:rFonts w:asciiTheme="minorEastAsia" w:eastAsiaTheme="minorEastAsia" w:hAnsiTheme="minorEastAsia"/>
          <w:color w:val="000000"/>
          <w:sz w:val="28"/>
          <w:szCs w:val="28"/>
        </w:rPr>
        <w:t>蒋旭灿收受的810余万元中，发生在工程建设领域的占比超过一半。他在市供销社与民营企业合作开发工程项目时，对制度规定搞变通、打折扣，甚至有令不行、有禁不止、明知故犯，以实现其权钱交易的目的。如在市供销合作社下属的原市出口茶叶</w:t>
      </w:r>
      <w:proofErr w:type="gramStart"/>
      <w:r w:rsidRPr="00AC2FE8">
        <w:rPr>
          <w:rFonts w:asciiTheme="minorEastAsia" w:eastAsiaTheme="minorEastAsia" w:hAnsiTheme="minorEastAsia"/>
          <w:color w:val="000000"/>
          <w:sz w:val="28"/>
          <w:szCs w:val="28"/>
        </w:rPr>
        <w:t>拼配厂</w:t>
      </w:r>
      <w:proofErr w:type="gramEnd"/>
      <w:r w:rsidRPr="00AC2FE8">
        <w:rPr>
          <w:rFonts w:asciiTheme="minorEastAsia" w:eastAsiaTheme="minorEastAsia" w:hAnsiTheme="minorEastAsia"/>
          <w:color w:val="000000"/>
          <w:sz w:val="28"/>
          <w:szCs w:val="28"/>
        </w:rPr>
        <w:t>改造项目中，蒋旭灿明知招标方案</w:t>
      </w:r>
      <w:proofErr w:type="gramStart"/>
      <w:r w:rsidRPr="00AC2FE8">
        <w:rPr>
          <w:rFonts w:asciiTheme="minorEastAsia" w:eastAsiaTheme="minorEastAsia" w:hAnsiTheme="minorEastAsia"/>
          <w:color w:val="000000"/>
          <w:sz w:val="28"/>
          <w:szCs w:val="28"/>
        </w:rPr>
        <w:t>未经发改部门</w:t>
      </w:r>
      <w:proofErr w:type="gramEnd"/>
      <w:r w:rsidRPr="00AC2FE8">
        <w:rPr>
          <w:rFonts w:asciiTheme="minorEastAsia" w:eastAsiaTheme="minorEastAsia" w:hAnsiTheme="minorEastAsia"/>
          <w:color w:val="000000"/>
          <w:sz w:val="28"/>
          <w:szCs w:val="28"/>
        </w:rPr>
        <w:t>核准，却擅自决定对该项目采取邀请招标方式，严重违反招投标相关规定。王某某因此成为合作方，出任项目公司法定代表人，在该项目上伙同建筑商以虚增工程量的方式套取并侵吞工程款300万元，</w:t>
      </w:r>
      <w:proofErr w:type="gramStart"/>
      <w:r w:rsidRPr="00AC2FE8">
        <w:rPr>
          <w:rFonts w:asciiTheme="minorEastAsia" w:eastAsiaTheme="minorEastAsia" w:hAnsiTheme="minorEastAsia"/>
          <w:color w:val="000000"/>
          <w:sz w:val="28"/>
          <w:szCs w:val="28"/>
        </w:rPr>
        <w:t>导致市</w:t>
      </w:r>
      <w:proofErr w:type="gramEnd"/>
      <w:r w:rsidRPr="00AC2FE8">
        <w:rPr>
          <w:rFonts w:asciiTheme="minorEastAsia" w:eastAsiaTheme="minorEastAsia" w:hAnsiTheme="minorEastAsia"/>
          <w:color w:val="000000"/>
          <w:sz w:val="28"/>
          <w:szCs w:val="28"/>
        </w:rPr>
        <w:t>供销合作社集体利益严重受损。事成之后，王某某将其中100万元送给蒋旭灿作为“答谢”。</w:t>
      </w:r>
    </w:p>
    <w:p w:rsidR="0099308E" w:rsidRPr="00AC2FE8" w:rsidRDefault="0099308E" w:rsidP="00AC2FE8">
      <w:pPr>
        <w:pStyle w:val="a7"/>
        <w:shd w:val="clear" w:color="auto" w:fill="FFFFFF"/>
        <w:spacing w:before="0" w:beforeAutospacing="0" w:after="0" w:afterAutospacing="0"/>
        <w:ind w:firstLineChars="200" w:firstLine="560"/>
        <w:jc w:val="both"/>
        <w:rPr>
          <w:rFonts w:asciiTheme="minorEastAsia" w:eastAsiaTheme="minorEastAsia" w:hAnsiTheme="minorEastAsia"/>
          <w:color w:val="000000"/>
          <w:sz w:val="28"/>
          <w:szCs w:val="28"/>
        </w:rPr>
      </w:pPr>
      <w:r w:rsidRPr="00AC2FE8">
        <w:rPr>
          <w:rFonts w:asciiTheme="minorEastAsia" w:eastAsiaTheme="minorEastAsia" w:hAnsiTheme="minorEastAsia"/>
          <w:color w:val="000000"/>
          <w:sz w:val="28"/>
          <w:szCs w:val="28"/>
        </w:rPr>
        <w:t>逐一剖析风险点，宁波市纪委监委有关负责人介绍：“供销系统在项目合作对象选择上把关不严，合作以后对项目经营情况、资金使用情况等又监管不力，甘当‘甩手掌柜’，导致投入的资金有去无回，集体资产大量流失。此外，供销社改制期集体资产处置风险，主要是下属企业股份改制中，容易出现的低价出让股份、谋取不法利益导致</w:t>
      </w:r>
      <w:r w:rsidRPr="00AC2FE8">
        <w:rPr>
          <w:rFonts w:asciiTheme="minorEastAsia" w:eastAsiaTheme="minorEastAsia" w:hAnsiTheme="minorEastAsia"/>
          <w:color w:val="000000"/>
          <w:sz w:val="28"/>
          <w:szCs w:val="28"/>
        </w:rPr>
        <w:lastRenderedPageBreak/>
        <w:t>集体资产流失问题。内部管理风险，则是下属企业通过空置场所租金、对外借款利息、运输费用收入和产品销售返利等形成的‘小金库’，用途集中在提高员工收入、发放奖励、弥补职工应交的个人所得税等方面。”</w:t>
      </w:r>
    </w:p>
    <w:p w:rsidR="0099308E" w:rsidRPr="00AC2FE8" w:rsidRDefault="0099308E" w:rsidP="00AC2FE8">
      <w:pPr>
        <w:pStyle w:val="a7"/>
        <w:shd w:val="clear" w:color="auto" w:fill="FFFFFF"/>
        <w:spacing w:before="0" w:beforeAutospacing="0" w:after="0" w:afterAutospacing="0"/>
        <w:ind w:firstLineChars="200" w:firstLine="560"/>
        <w:jc w:val="both"/>
        <w:rPr>
          <w:rFonts w:asciiTheme="minorEastAsia" w:eastAsiaTheme="minorEastAsia" w:hAnsiTheme="minorEastAsia"/>
          <w:color w:val="000000"/>
          <w:sz w:val="28"/>
          <w:szCs w:val="28"/>
        </w:rPr>
      </w:pPr>
      <w:r w:rsidRPr="00AC2FE8">
        <w:rPr>
          <w:rFonts w:asciiTheme="minorEastAsia" w:eastAsiaTheme="minorEastAsia" w:hAnsiTheme="minorEastAsia"/>
          <w:color w:val="000000"/>
          <w:sz w:val="28"/>
          <w:szCs w:val="28"/>
        </w:rPr>
        <w:t>此外，记者梳理发现，供销合作社主要通过干部人事任免、资金使用及重大事项决策对下属企业进行管理，而这些环节均有干部因贪腐问题涉案。</w:t>
      </w:r>
    </w:p>
    <w:p w:rsidR="0099308E" w:rsidRPr="00AC2FE8" w:rsidRDefault="0099308E" w:rsidP="00AC2FE8">
      <w:pPr>
        <w:pStyle w:val="a7"/>
        <w:shd w:val="clear" w:color="auto" w:fill="FFFFFF"/>
        <w:spacing w:before="0" w:beforeAutospacing="0" w:after="0" w:afterAutospacing="0"/>
        <w:ind w:firstLineChars="200" w:firstLine="562"/>
        <w:jc w:val="both"/>
        <w:rPr>
          <w:rFonts w:asciiTheme="minorEastAsia" w:eastAsiaTheme="minorEastAsia" w:hAnsiTheme="minorEastAsia"/>
          <w:color w:val="000000"/>
          <w:sz w:val="28"/>
          <w:szCs w:val="28"/>
        </w:rPr>
      </w:pPr>
      <w:r w:rsidRPr="00AC2FE8">
        <w:rPr>
          <w:rStyle w:val="a6"/>
          <w:rFonts w:asciiTheme="minorEastAsia" w:eastAsiaTheme="minorEastAsia" w:hAnsiTheme="minorEastAsia"/>
          <w:color w:val="000000"/>
          <w:sz w:val="28"/>
          <w:szCs w:val="28"/>
        </w:rPr>
        <w:t>严明纪律规矩 扎紧制度笼子</w:t>
      </w:r>
    </w:p>
    <w:p w:rsidR="0099308E" w:rsidRPr="00AC2FE8" w:rsidRDefault="0099308E" w:rsidP="00AC2FE8">
      <w:pPr>
        <w:pStyle w:val="a7"/>
        <w:shd w:val="clear" w:color="auto" w:fill="FFFFFF"/>
        <w:spacing w:before="0" w:beforeAutospacing="0" w:after="0" w:afterAutospacing="0"/>
        <w:ind w:firstLineChars="200" w:firstLine="560"/>
        <w:jc w:val="both"/>
        <w:rPr>
          <w:rFonts w:asciiTheme="minorEastAsia" w:eastAsiaTheme="minorEastAsia" w:hAnsiTheme="minorEastAsia"/>
          <w:color w:val="000000"/>
          <w:sz w:val="28"/>
          <w:szCs w:val="28"/>
        </w:rPr>
      </w:pPr>
      <w:r w:rsidRPr="00AC2FE8">
        <w:rPr>
          <w:rFonts w:asciiTheme="minorEastAsia" w:eastAsiaTheme="minorEastAsia" w:hAnsiTheme="minorEastAsia"/>
          <w:color w:val="000000"/>
          <w:sz w:val="28"/>
          <w:szCs w:val="28"/>
        </w:rPr>
        <w:t>供销合作系统领导干部腐败问题查处有何难度？宁波市纪委监委有关负责人认为，一是历史遗留问题较多，问题从形成到予以处置的时间长、跨度大，相关的主要领导、责任领导和相关部门负责人存在职务调整、退休、移民等情况，档案缺失较为普遍，调查取证难度大。二是改制中出现问题较多，因供销合作社组织性质、职能职权多次调整，相关主体存续、改制、注销、合并等情况各不一样，一些环节的权力运行、管理监督不规范不严格，导致一些涉嫌违规、违纪、违法的问题难以追根溯源。三是涉及利益重大且关系复杂，供销系统资产量大面广，下属企业、关联合作企业较多，关系千丝万缕，在梳理、界定上存在难度。</w:t>
      </w:r>
    </w:p>
    <w:p w:rsidR="0099308E" w:rsidRPr="00AC2FE8" w:rsidRDefault="0099308E" w:rsidP="00AC2FE8">
      <w:pPr>
        <w:pStyle w:val="a7"/>
        <w:shd w:val="clear" w:color="auto" w:fill="FFFFFF"/>
        <w:spacing w:before="0" w:beforeAutospacing="0" w:after="0" w:afterAutospacing="0"/>
        <w:ind w:firstLineChars="200" w:firstLine="560"/>
        <w:jc w:val="both"/>
        <w:rPr>
          <w:rFonts w:asciiTheme="minorEastAsia" w:eastAsiaTheme="minorEastAsia" w:hAnsiTheme="minorEastAsia"/>
          <w:color w:val="000000"/>
          <w:sz w:val="28"/>
          <w:szCs w:val="28"/>
        </w:rPr>
      </w:pPr>
      <w:r w:rsidRPr="00AC2FE8">
        <w:rPr>
          <w:rFonts w:asciiTheme="minorEastAsia" w:eastAsiaTheme="minorEastAsia" w:hAnsiTheme="minorEastAsia"/>
          <w:color w:val="000000"/>
          <w:sz w:val="28"/>
          <w:szCs w:val="28"/>
        </w:rPr>
        <w:t>腐败问题持续时间长、涉案人数多、涉及领域广，</w:t>
      </w:r>
      <w:r w:rsidRPr="00AC2FE8">
        <w:rPr>
          <w:rStyle w:val="a6"/>
          <w:rFonts w:asciiTheme="minorEastAsia" w:eastAsiaTheme="minorEastAsia" w:hAnsiTheme="minorEastAsia"/>
          <w:color w:val="000000"/>
          <w:sz w:val="28"/>
          <w:szCs w:val="28"/>
        </w:rPr>
        <w:t>安徽省纪委监委办案人员对此也深有体会。“涉案人员在政治上拉帮结派、排除异己，甚至串通起来对抗组织审查调查，形成攻守同盟；省供销合作社领导层长期各自为政，分管、分工领域固定，人身依附关系明显，在</w:t>
      </w:r>
      <w:r w:rsidRPr="00AC2FE8">
        <w:rPr>
          <w:rStyle w:val="a6"/>
          <w:rFonts w:asciiTheme="minorEastAsia" w:eastAsiaTheme="minorEastAsia" w:hAnsiTheme="minorEastAsia"/>
          <w:color w:val="000000"/>
          <w:sz w:val="28"/>
          <w:szCs w:val="28"/>
        </w:rPr>
        <w:lastRenderedPageBreak/>
        <w:t>经济利益上相互牵扯；贪腐方式较为隐蔽，有的收受干股后将红利暂存他处，有的以借款为名浑水摸鱼，有的编造虚假业务进行违规借贷。”</w:t>
      </w:r>
    </w:p>
    <w:p w:rsidR="0099308E" w:rsidRPr="00AC2FE8" w:rsidRDefault="0099308E" w:rsidP="00AC2FE8">
      <w:pPr>
        <w:pStyle w:val="a7"/>
        <w:shd w:val="clear" w:color="auto" w:fill="FFFFFF"/>
        <w:spacing w:before="0" w:beforeAutospacing="0" w:after="0" w:afterAutospacing="0"/>
        <w:ind w:firstLineChars="200" w:firstLine="560"/>
        <w:jc w:val="both"/>
        <w:rPr>
          <w:rFonts w:asciiTheme="minorEastAsia" w:eastAsiaTheme="minorEastAsia" w:hAnsiTheme="minorEastAsia"/>
          <w:color w:val="000000"/>
          <w:sz w:val="28"/>
          <w:szCs w:val="28"/>
        </w:rPr>
      </w:pPr>
      <w:r w:rsidRPr="00AC2FE8">
        <w:rPr>
          <w:rFonts w:asciiTheme="minorEastAsia" w:eastAsiaTheme="minorEastAsia" w:hAnsiTheme="minorEastAsia"/>
          <w:color w:val="000000"/>
          <w:sz w:val="28"/>
          <w:szCs w:val="28"/>
        </w:rPr>
        <w:t>防患于未然，才是制胜之策。下一步，如何有效推进该领域正风反腐？</w:t>
      </w:r>
    </w:p>
    <w:p w:rsidR="0099308E" w:rsidRPr="00AC2FE8" w:rsidRDefault="0099308E" w:rsidP="00AC2FE8">
      <w:pPr>
        <w:pStyle w:val="a7"/>
        <w:shd w:val="clear" w:color="auto" w:fill="FFFFFF"/>
        <w:spacing w:before="0" w:beforeAutospacing="0" w:after="0" w:afterAutospacing="0"/>
        <w:ind w:firstLineChars="200" w:firstLine="562"/>
        <w:jc w:val="both"/>
        <w:rPr>
          <w:rFonts w:asciiTheme="minorEastAsia" w:eastAsiaTheme="minorEastAsia" w:hAnsiTheme="minorEastAsia"/>
          <w:color w:val="000000"/>
          <w:sz w:val="28"/>
          <w:szCs w:val="28"/>
        </w:rPr>
      </w:pPr>
      <w:r w:rsidRPr="00AC2FE8">
        <w:rPr>
          <w:rStyle w:val="a6"/>
          <w:rFonts w:asciiTheme="minorEastAsia" w:eastAsiaTheme="minorEastAsia" w:hAnsiTheme="minorEastAsia"/>
          <w:color w:val="000000"/>
          <w:sz w:val="28"/>
          <w:szCs w:val="28"/>
        </w:rPr>
        <w:t>安徽省纪委监委有关负责同志表示，要坚持党要管党、从严治党，发挥下属单位、社有企业党组织的领导核心和政治核心作用，坚持建</w:t>
      </w:r>
      <w:proofErr w:type="gramStart"/>
      <w:r w:rsidRPr="00AC2FE8">
        <w:rPr>
          <w:rStyle w:val="a6"/>
          <w:rFonts w:asciiTheme="minorEastAsia" w:eastAsiaTheme="minorEastAsia" w:hAnsiTheme="minorEastAsia"/>
          <w:color w:val="000000"/>
          <w:sz w:val="28"/>
          <w:szCs w:val="28"/>
        </w:rPr>
        <w:t>强基层</w:t>
      </w:r>
      <w:proofErr w:type="gramEnd"/>
      <w:r w:rsidRPr="00AC2FE8">
        <w:rPr>
          <w:rStyle w:val="a6"/>
          <w:rFonts w:asciiTheme="minorEastAsia" w:eastAsiaTheme="minorEastAsia" w:hAnsiTheme="minorEastAsia"/>
          <w:color w:val="000000"/>
          <w:sz w:val="28"/>
          <w:szCs w:val="28"/>
        </w:rPr>
        <w:t>党组织不放松，做好政治生态的修复净化工程，尤其是要建章立制，推进正本清源，选拔那些“党性强、作风好、有本事、靠得住”的干部到省供销合作社及其下属企业任职。</w:t>
      </w:r>
    </w:p>
    <w:p w:rsidR="0099308E" w:rsidRPr="00AC2FE8" w:rsidRDefault="0099308E" w:rsidP="00AC2FE8">
      <w:pPr>
        <w:pStyle w:val="a7"/>
        <w:shd w:val="clear" w:color="auto" w:fill="FFFFFF"/>
        <w:spacing w:before="0" w:beforeAutospacing="0" w:after="0" w:afterAutospacing="0"/>
        <w:ind w:firstLineChars="200" w:firstLine="560"/>
        <w:jc w:val="both"/>
        <w:rPr>
          <w:rFonts w:asciiTheme="minorEastAsia" w:eastAsiaTheme="minorEastAsia" w:hAnsiTheme="minorEastAsia"/>
          <w:color w:val="000000"/>
          <w:sz w:val="28"/>
          <w:szCs w:val="28"/>
        </w:rPr>
      </w:pPr>
      <w:r w:rsidRPr="00AC2FE8">
        <w:rPr>
          <w:rFonts w:asciiTheme="minorEastAsia" w:eastAsiaTheme="minorEastAsia" w:hAnsiTheme="minorEastAsia"/>
          <w:color w:val="000000"/>
          <w:sz w:val="28"/>
          <w:szCs w:val="28"/>
        </w:rPr>
        <w:t>具体而言，要在深化社有企业改革的过程中，从体制机制着手，找准病灶、建章立制，认真梳理社有资产投资、合作、购建、处置等实施过程中的关键环节，健全法人治理结构和“三重一大”决策机制，建立与绩效挂钩的激励约束机制，探索实行职业经理</w:t>
      </w:r>
      <w:proofErr w:type="gramStart"/>
      <w:r w:rsidRPr="00AC2FE8">
        <w:rPr>
          <w:rFonts w:asciiTheme="minorEastAsia" w:eastAsiaTheme="minorEastAsia" w:hAnsiTheme="minorEastAsia"/>
          <w:color w:val="000000"/>
          <w:sz w:val="28"/>
          <w:szCs w:val="28"/>
        </w:rPr>
        <w:t>人制</w:t>
      </w:r>
      <w:proofErr w:type="gramEnd"/>
      <w:r w:rsidRPr="00AC2FE8">
        <w:rPr>
          <w:rFonts w:asciiTheme="minorEastAsia" w:eastAsiaTheme="minorEastAsia" w:hAnsiTheme="minorEastAsia"/>
          <w:color w:val="000000"/>
          <w:sz w:val="28"/>
          <w:szCs w:val="28"/>
        </w:rPr>
        <w:t>度，打造企业家队伍，加强企业内部管理，强化资金管控，完善风险防控，健全违规经营投资责任追究和责任倒查机制，坚决防止个人说了算、搞暗箱操作、不负责的情况发生。</w:t>
      </w:r>
    </w:p>
    <w:p w:rsidR="0099308E" w:rsidRPr="00AC2FE8" w:rsidRDefault="0099308E" w:rsidP="00AC2FE8">
      <w:pPr>
        <w:pStyle w:val="a7"/>
        <w:shd w:val="clear" w:color="auto" w:fill="FFFFFF"/>
        <w:spacing w:before="0" w:beforeAutospacing="0" w:after="0" w:afterAutospacing="0"/>
        <w:ind w:firstLineChars="200" w:firstLine="560"/>
        <w:jc w:val="both"/>
        <w:rPr>
          <w:rFonts w:asciiTheme="minorEastAsia" w:eastAsiaTheme="minorEastAsia" w:hAnsiTheme="minorEastAsia"/>
          <w:color w:val="000000"/>
          <w:sz w:val="28"/>
          <w:szCs w:val="28"/>
        </w:rPr>
      </w:pPr>
      <w:r w:rsidRPr="00AC2FE8">
        <w:rPr>
          <w:rFonts w:asciiTheme="minorEastAsia" w:eastAsiaTheme="minorEastAsia" w:hAnsiTheme="minorEastAsia"/>
          <w:color w:val="000000"/>
          <w:sz w:val="28"/>
          <w:szCs w:val="28"/>
        </w:rPr>
        <w:t>对于完善监督机制，消除权力监督的真空地带，李国良建议，有关部门要研究、出台相关政策，明确供销合作社业务上的主管部门，并</w:t>
      </w:r>
      <w:proofErr w:type="gramStart"/>
      <w:r w:rsidRPr="00AC2FE8">
        <w:rPr>
          <w:rFonts w:asciiTheme="minorEastAsia" w:eastAsiaTheme="minorEastAsia" w:hAnsiTheme="minorEastAsia"/>
          <w:color w:val="000000"/>
          <w:sz w:val="28"/>
          <w:szCs w:val="28"/>
        </w:rPr>
        <w:t>明确社</w:t>
      </w:r>
      <w:proofErr w:type="gramEnd"/>
      <w:r w:rsidRPr="00AC2FE8">
        <w:rPr>
          <w:rFonts w:asciiTheme="minorEastAsia" w:eastAsiaTheme="minorEastAsia" w:hAnsiTheme="minorEastAsia"/>
          <w:color w:val="000000"/>
          <w:sz w:val="28"/>
          <w:szCs w:val="28"/>
        </w:rPr>
        <w:t>有集体资产的管理细则；强化精准监督，重点对“关键少数”领导班子成员和“关键环节”重大资金决策进行监督，定期调取供销合作社会议研究重大事项时存在较大异议的事项，重点关注风险高的</w:t>
      </w:r>
      <w:r w:rsidRPr="00AC2FE8">
        <w:rPr>
          <w:rFonts w:asciiTheme="minorEastAsia" w:eastAsiaTheme="minorEastAsia" w:hAnsiTheme="minorEastAsia"/>
          <w:color w:val="000000"/>
          <w:sz w:val="28"/>
          <w:szCs w:val="28"/>
        </w:rPr>
        <w:lastRenderedPageBreak/>
        <w:t>重大决策；将供销合作社机关和下属企业的重大事项向干部职工公布，主动接受群众监督；梳理主责主业并制定发展规划，对于盲目投资决策造成巨额经济损失的情况，研究退出机制及时止损。</w:t>
      </w:r>
    </w:p>
    <w:p w:rsidR="0099308E" w:rsidRPr="00AC2FE8" w:rsidRDefault="0099308E" w:rsidP="00AC2FE8">
      <w:pPr>
        <w:pStyle w:val="a7"/>
        <w:shd w:val="clear" w:color="auto" w:fill="FFFFFF"/>
        <w:spacing w:before="0" w:beforeAutospacing="0" w:after="0" w:afterAutospacing="0"/>
        <w:ind w:firstLineChars="200" w:firstLine="560"/>
        <w:jc w:val="both"/>
        <w:rPr>
          <w:rFonts w:asciiTheme="minorEastAsia" w:eastAsiaTheme="minorEastAsia" w:hAnsiTheme="minorEastAsia"/>
          <w:color w:val="000000"/>
          <w:sz w:val="28"/>
          <w:szCs w:val="28"/>
        </w:rPr>
      </w:pPr>
      <w:r w:rsidRPr="00AC2FE8">
        <w:rPr>
          <w:rFonts w:asciiTheme="minorEastAsia" w:eastAsiaTheme="minorEastAsia" w:hAnsiTheme="minorEastAsia"/>
          <w:color w:val="000000"/>
          <w:sz w:val="28"/>
          <w:szCs w:val="28"/>
        </w:rPr>
        <w:t>多名受访者认为，应抓紧重点领域和环节相关体制机制改革。尤其是针对土地出让、工程建设、项目开发等重点领域和招标投标、物资采购、干部录用、工作调配等腐败高发易发环节，建立</w:t>
      </w:r>
      <w:proofErr w:type="gramStart"/>
      <w:r w:rsidRPr="00AC2FE8">
        <w:rPr>
          <w:rFonts w:asciiTheme="minorEastAsia" w:eastAsiaTheme="minorEastAsia" w:hAnsiTheme="minorEastAsia"/>
          <w:color w:val="000000"/>
          <w:sz w:val="28"/>
          <w:szCs w:val="28"/>
        </w:rPr>
        <w:t>健全广</w:t>
      </w:r>
      <w:proofErr w:type="gramEnd"/>
      <w:r w:rsidRPr="00AC2FE8">
        <w:rPr>
          <w:rFonts w:asciiTheme="minorEastAsia" w:eastAsiaTheme="minorEastAsia" w:hAnsiTheme="minorEastAsia"/>
          <w:color w:val="000000"/>
          <w:sz w:val="28"/>
          <w:szCs w:val="28"/>
        </w:rPr>
        <w:t>覆盖、无缝隙的制度体系，实现工作程序法定化、议事规则制度化，扎紧制度的笼子，减少自由裁量空间，有效堵塞制度漏洞。（中央纪委国家监委网站  管筱璞）</w:t>
      </w:r>
    </w:p>
    <w:sectPr w:rsidR="0099308E" w:rsidRPr="00AC2FE8" w:rsidSect="002E046F">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55CFC" w:rsidRDefault="00A55CFC" w:rsidP="005E4745">
      <w:r>
        <w:separator/>
      </w:r>
    </w:p>
  </w:endnote>
  <w:endnote w:type="continuationSeparator" w:id="0">
    <w:p w:rsidR="00A55CFC" w:rsidRDefault="00A55CFC" w:rsidP="005E4745">
      <w:r>
        <w:continuationSeparator/>
      </w:r>
    </w:p>
  </w:endnote>
</w:endnotes>
</file>

<file path=word/fontTable.xml><?xml version="1.0" encoding="utf-8"?>
<w:fonts xmlns:r="http://schemas.openxmlformats.org/officeDocument/2006/relationships" xmlns:w="http://schemas.openxmlformats.org/wordprocessingml/2006/main">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楷体">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楷体_GB2312">
    <w:altName w:val="Arial Unicode MS"/>
    <w:charset w:val="86"/>
    <w:family w:val="decorative"/>
    <w:pitch w:val="default"/>
    <w:sig w:usb0="00000000" w:usb1="080E0000" w:usb2="00000000" w:usb3="00000000" w:csb0="00040000" w:csb1="00000000"/>
  </w:font>
  <w:font w:name="方正大标宋简体">
    <w:altName w:val="Arial Unicode MS"/>
    <w:charset w:val="86"/>
    <w:family w:val="auto"/>
    <w:pitch w:val="default"/>
    <w:sig w:usb0="00000000" w:usb1="080E0000" w:usb2="00000000" w:usb3="00000000" w:csb0="00040000" w:csb1="00000000"/>
  </w:font>
  <w:font w:name="Arial">
    <w:panose1 w:val="020B0604020202020204"/>
    <w:charset w:val="00"/>
    <w:family w:val="swiss"/>
    <w:pitch w:val="variable"/>
    <w:sig w:usb0="E0002AFF" w:usb1="C0007843" w:usb2="00000009" w:usb3="00000000" w:csb0="000001FF" w:csb1="00000000"/>
  </w:font>
  <w:font w:name="Open Sans">
    <w:altName w:val="Courier New"/>
    <w:charset w:val="00"/>
    <w:family w:val="auto"/>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55CFC" w:rsidRDefault="00A55CFC" w:rsidP="005E4745">
      <w:r>
        <w:separator/>
      </w:r>
    </w:p>
  </w:footnote>
  <w:footnote w:type="continuationSeparator" w:id="0">
    <w:p w:rsidR="00A55CFC" w:rsidRDefault="00A55CFC" w:rsidP="005E474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1E278FE"/>
    <w:multiLevelType w:val="hybridMultilevel"/>
    <w:tmpl w:val="A456179A"/>
    <w:lvl w:ilvl="0" w:tplc="C2FA96BE">
      <w:numFmt w:val="bullet"/>
      <w:lvlText w:val="■"/>
      <w:lvlJc w:val="left"/>
      <w:pPr>
        <w:ind w:left="2145" w:hanging="360"/>
      </w:pPr>
      <w:rPr>
        <w:rFonts w:ascii="宋体" w:eastAsia="宋体" w:hAnsi="宋体" w:cstheme="minorBidi" w:hint="eastAsia"/>
      </w:rPr>
    </w:lvl>
    <w:lvl w:ilvl="1" w:tplc="04090003" w:tentative="1">
      <w:start w:val="1"/>
      <w:numFmt w:val="bullet"/>
      <w:lvlText w:val=""/>
      <w:lvlJc w:val="left"/>
      <w:pPr>
        <w:ind w:left="2625" w:hanging="420"/>
      </w:pPr>
      <w:rPr>
        <w:rFonts w:ascii="Wingdings" w:hAnsi="Wingdings" w:hint="default"/>
      </w:rPr>
    </w:lvl>
    <w:lvl w:ilvl="2" w:tplc="04090005" w:tentative="1">
      <w:start w:val="1"/>
      <w:numFmt w:val="bullet"/>
      <w:lvlText w:val=""/>
      <w:lvlJc w:val="left"/>
      <w:pPr>
        <w:ind w:left="3045" w:hanging="420"/>
      </w:pPr>
      <w:rPr>
        <w:rFonts w:ascii="Wingdings" w:hAnsi="Wingdings" w:hint="default"/>
      </w:rPr>
    </w:lvl>
    <w:lvl w:ilvl="3" w:tplc="04090001" w:tentative="1">
      <w:start w:val="1"/>
      <w:numFmt w:val="bullet"/>
      <w:lvlText w:val=""/>
      <w:lvlJc w:val="left"/>
      <w:pPr>
        <w:ind w:left="3465" w:hanging="420"/>
      </w:pPr>
      <w:rPr>
        <w:rFonts w:ascii="Wingdings" w:hAnsi="Wingdings" w:hint="default"/>
      </w:rPr>
    </w:lvl>
    <w:lvl w:ilvl="4" w:tplc="04090003" w:tentative="1">
      <w:start w:val="1"/>
      <w:numFmt w:val="bullet"/>
      <w:lvlText w:val=""/>
      <w:lvlJc w:val="left"/>
      <w:pPr>
        <w:ind w:left="3885" w:hanging="420"/>
      </w:pPr>
      <w:rPr>
        <w:rFonts w:ascii="Wingdings" w:hAnsi="Wingdings" w:hint="default"/>
      </w:rPr>
    </w:lvl>
    <w:lvl w:ilvl="5" w:tplc="04090005" w:tentative="1">
      <w:start w:val="1"/>
      <w:numFmt w:val="bullet"/>
      <w:lvlText w:val=""/>
      <w:lvlJc w:val="left"/>
      <w:pPr>
        <w:ind w:left="4305" w:hanging="420"/>
      </w:pPr>
      <w:rPr>
        <w:rFonts w:ascii="Wingdings" w:hAnsi="Wingdings" w:hint="default"/>
      </w:rPr>
    </w:lvl>
    <w:lvl w:ilvl="6" w:tplc="04090001" w:tentative="1">
      <w:start w:val="1"/>
      <w:numFmt w:val="bullet"/>
      <w:lvlText w:val=""/>
      <w:lvlJc w:val="left"/>
      <w:pPr>
        <w:ind w:left="4725" w:hanging="420"/>
      </w:pPr>
      <w:rPr>
        <w:rFonts w:ascii="Wingdings" w:hAnsi="Wingdings" w:hint="default"/>
      </w:rPr>
    </w:lvl>
    <w:lvl w:ilvl="7" w:tplc="04090003" w:tentative="1">
      <w:start w:val="1"/>
      <w:numFmt w:val="bullet"/>
      <w:lvlText w:val=""/>
      <w:lvlJc w:val="left"/>
      <w:pPr>
        <w:ind w:left="5145" w:hanging="420"/>
      </w:pPr>
      <w:rPr>
        <w:rFonts w:ascii="Wingdings" w:hAnsi="Wingdings" w:hint="default"/>
      </w:rPr>
    </w:lvl>
    <w:lvl w:ilvl="8" w:tplc="04090005" w:tentative="1">
      <w:start w:val="1"/>
      <w:numFmt w:val="bullet"/>
      <w:lvlText w:val=""/>
      <w:lvlJc w:val="left"/>
      <w:pPr>
        <w:ind w:left="5565" w:hanging="42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37890" fillcolor="#ddd9c3" strokecolor="#ddd9c3">
      <v:fill color="#ddd9c3"/>
      <v:stroke color="#ddd9c3"/>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661AC0"/>
    <w:rsid w:val="00092C1F"/>
    <w:rsid w:val="00095E42"/>
    <w:rsid w:val="000C2C2D"/>
    <w:rsid w:val="00164BA3"/>
    <w:rsid w:val="00187F92"/>
    <w:rsid w:val="001E24BD"/>
    <w:rsid w:val="001E5444"/>
    <w:rsid w:val="001E6C58"/>
    <w:rsid w:val="00217A36"/>
    <w:rsid w:val="002368CF"/>
    <w:rsid w:val="002E046F"/>
    <w:rsid w:val="00344F32"/>
    <w:rsid w:val="00362698"/>
    <w:rsid w:val="0037755A"/>
    <w:rsid w:val="00382672"/>
    <w:rsid w:val="0039063A"/>
    <w:rsid w:val="003E5F1E"/>
    <w:rsid w:val="00411BD7"/>
    <w:rsid w:val="004548EA"/>
    <w:rsid w:val="0047449F"/>
    <w:rsid w:val="004931D6"/>
    <w:rsid w:val="00502558"/>
    <w:rsid w:val="00536ADF"/>
    <w:rsid w:val="00537C53"/>
    <w:rsid w:val="00550DA4"/>
    <w:rsid w:val="00555C7C"/>
    <w:rsid w:val="00562FA6"/>
    <w:rsid w:val="00571372"/>
    <w:rsid w:val="0057156E"/>
    <w:rsid w:val="0058428F"/>
    <w:rsid w:val="005959EE"/>
    <w:rsid w:val="005C5F75"/>
    <w:rsid w:val="005D2D5F"/>
    <w:rsid w:val="005E4745"/>
    <w:rsid w:val="0061394B"/>
    <w:rsid w:val="00634493"/>
    <w:rsid w:val="00661AC0"/>
    <w:rsid w:val="0067550E"/>
    <w:rsid w:val="00685C5D"/>
    <w:rsid w:val="00696860"/>
    <w:rsid w:val="006E03C1"/>
    <w:rsid w:val="007074BF"/>
    <w:rsid w:val="007364BC"/>
    <w:rsid w:val="00787111"/>
    <w:rsid w:val="00791C4E"/>
    <w:rsid w:val="007D04F7"/>
    <w:rsid w:val="007E0FB5"/>
    <w:rsid w:val="00807874"/>
    <w:rsid w:val="008107D0"/>
    <w:rsid w:val="00854FE1"/>
    <w:rsid w:val="008A35F1"/>
    <w:rsid w:val="008B35F1"/>
    <w:rsid w:val="008D7E85"/>
    <w:rsid w:val="008E76C0"/>
    <w:rsid w:val="008F50AB"/>
    <w:rsid w:val="00937F17"/>
    <w:rsid w:val="0095755B"/>
    <w:rsid w:val="00964C3C"/>
    <w:rsid w:val="0099308E"/>
    <w:rsid w:val="009F0B20"/>
    <w:rsid w:val="00A14151"/>
    <w:rsid w:val="00A24596"/>
    <w:rsid w:val="00A55CFC"/>
    <w:rsid w:val="00A71244"/>
    <w:rsid w:val="00A9459C"/>
    <w:rsid w:val="00AC2FE8"/>
    <w:rsid w:val="00AD69F3"/>
    <w:rsid w:val="00AF46DF"/>
    <w:rsid w:val="00B13D0D"/>
    <w:rsid w:val="00B243F0"/>
    <w:rsid w:val="00B3657D"/>
    <w:rsid w:val="00B47C43"/>
    <w:rsid w:val="00BE5CF4"/>
    <w:rsid w:val="00BF6F0B"/>
    <w:rsid w:val="00C11A1B"/>
    <w:rsid w:val="00C150AE"/>
    <w:rsid w:val="00C15FE9"/>
    <w:rsid w:val="00C35349"/>
    <w:rsid w:val="00CC3A11"/>
    <w:rsid w:val="00CC4C34"/>
    <w:rsid w:val="00CE0A35"/>
    <w:rsid w:val="00CF35A9"/>
    <w:rsid w:val="00D2203F"/>
    <w:rsid w:val="00D4023B"/>
    <w:rsid w:val="00D453E1"/>
    <w:rsid w:val="00D6449E"/>
    <w:rsid w:val="00D835FE"/>
    <w:rsid w:val="00DC787C"/>
    <w:rsid w:val="00E23F7F"/>
    <w:rsid w:val="00E9664D"/>
    <w:rsid w:val="00ED19B8"/>
    <w:rsid w:val="00F62A80"/>
    <w:rsid w:val="00FB2722"/>
    <w:rsid w:val="00FD569B"/>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7890" fillcolor="#ddd9c3" strokecolor="#ddd9c3">
      <v:fill color="#ddd9c3"/>
      <v:stroke color="#ddd9c3"/>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E046F"/>
    <w:pPr>
      <w:widowControl w:val="0"/>
      <w:jc w:val="both"/>
    </w:pPr>
  </w:style>
  <w:style w:type="paragraph" w:styleId="2">
    <w:name w:val="heading 2"/>
    <w:basedOn w:val="a"/>
    <w:link w:val="2Char"/>
    <w:uiPriority w:val="9"/>
    <w:qFormat/>
    <w:rsid w:val="00634493"/>
    <w:pPr>
      <w:widowControl/>
      <w:spacing w:before="100" w:beforeAutospacing="1" w:after="100" w:afterAutospacing="1"/>
      <w:jc w:val="left"/>
      <w:outlineLvl w:val="1"/>
    </w:pPr>
    <w:rPr>
      <w:rFonts w:ascii="宋体" w:eastAsia="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661AC0"/>
    <w:rPr>
      <w:sz w:val="18"/>
      <w:szCs w:val="18"/>
    </w:rPr>
  </w:style>
  <w:style w:type="character" w:customStyle="1" w:styleId="Char">
    <w:name w:val="批注框文本 Char"/>
    <w:basedOn w:val="a0"/>
    <w:link w:val="a3"/>
    <w:uiPriority w:val="99"/>
    <w:semiHidden/>
    <w:rsid w:val="00661AC0"/>
    <w:rPr>
      <w:sz w:val="18"/>
      <w:szCs w:val="18"/>
    </w:rPr>
  </w:style>
  <w:style w:type="character" w:customStyle="1" w:styleId="2Char">
    <w:name w:val="标题 2 Char"/>
    <w:basedOn w:val="a0"/>
    <w:link w:val="2"/>
    <w:uiPriority w:val="9"/>
    <w:rsid w:val="00634493"/>
    <w:rPr>
      <w:rFonts w:ascii="宋体" w:eastAsia="宋体" w:hAnsi="宋体" w:cs="宋体"/>
      <w:b/>
      <w:bCs/>
      <w:kern w:val="0"/>
      <w:sz w:val="36"/>
      <w:szCs w:val="36"/>
    </w:rPr>
  </w:style>
  <w:style w:type="paragraph" w:styleId="a4">
    <w:name w:val="header"/>
    <w:basedOn w:val="a"/>
    <w:link w:val="Char0"/>
    <w:uiPriority w:val="99"/>
    <w:semiHidden/>
    <w:unhideWhenUsed/>
    <w:rsid w:val="005E4745"/>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semiHidden/>
    <w:rsid w:val="005E4745"/>
    <w:rPr>
      <w:sz w:val="18"/>
      <w:szCs w:val="18"/>
    </w:rPr>
  </w:style>
  <w:style w:type="paragraph" w:styleId="a5">
    <w:name w:val="footer"/>
    <w:basedOn w:val="a"/>
    <w:link w:val="Char1"/>
    <w:uiPriority w:val="99"/>
    <w:semiHidden/>
    <w:unhideWhenUsed/>
    <w:rsid w:val="005E4745"/>
    <w:pPr>
      <w:tabs>
        <w:tab w:val="center" w:pos="4153"/>
        <w:tab w:val="right" w:pos="8306"/>
      </w:tabs>
      <w:snapToGrid w:val="0"/>
      <w:jc w:val="left"/>
    </w:pPr>
    <w:rPr>
      <w:sz w:val="18"/>
      <w:szCs w:val="18"/>
    </w:rPr>
  </w:style>
  <w:style w:type="character" w:customStyle="1" w:styleId="Char1">
    <w:name w:val="页脚 Char"/>
    <w:basedOn w:val="a0"/>
    <w:link w:val="a5"/>
    <w:uiPriority w:val="99"/>
    <w:semiHidden/>
    <w:rsid w:val="005E4745"/>
    <w:rPr>
      <w:sz w:val="18"/>
      <w:szCs w:val="18"/>
    </w:rPr>
  </w:style>
  <w:style w:type="character" w:styleId="a6">
    <w:name w:val="Strong"/>
    <w:basedOn w:val="a0"/>
    <w:uiPriority w:val="22"/>
    <w:qFormat/>
    <w:rsid w:val="008A35F1"/>
    <w:rPr>
      <w:b/>
      <w:bCs/>
    </w:rPr>
  </w:style>
  <w:style w:type="paragraph" w:customStyle="1" w:styleId="Char2">
    <w:name w:val="Char"/>
    <w:basedOn w:val="a"/>
    <w:rsid w:val="008A35F1"/>
    <w:rPr>
      <w:rFonts w:ascii="Tahoma" w:eastAsia="宋体" w:hAnsi="Tahoma" w:cs="Times New Roman"/>
      <w:sz w:val="24"/>
      <w:szCs w:val="20"/>
    </w:rPr>
  </w:style>
  <w:style w:type="paragraph" w:styleId="a7">
    <w:name w:val="Normal (Web)"/>
    <w:basedOn w:val="a"/>
    <w:uiPriority w:val="99"/>
    <w:unhideWhenUsed/>
    <w:rsid w:val="00CE0A35"/>
    <w:pPr>
      <w:widowControl/>
      <w:spacing w:before="100" w:beforeAutospacing="1" w:after="100" w:afterAutospacing="1"/>
      <w:jc w:val="left"/>
    </w:pPr>
    <w:rPr>
      <w:rFonts w:ascii="宋体" w:eastAsia="宋体" w:hAnsi="宋体" w:cs="宋体"/>
      <w:kern w:val="0"/>
      <w:sz w:val="24"/>
      <w:szCs w:val="24"/>
    </w:rPr>
  </w:style>
  <w:style w:type="paragraph" w:styleId="a8">
    <w:name w:val="List Paragraph"/>
    <w:basedOn w:val="a"/>
    <w:uiPriority w:val="34"/>
    <w:qFormat/>
    <w:rsid w:val="0099308E"/>
    <w:pPr>
      <w:ind w:firstLineChars="200" w:firstLine="420"/>
    </w:pPr>
  </w:style>
</w:styles>
</file>

<file path=word/webSettings.xml><?xml version="1.0" encoding="utf-8"?>
<w:webSettings xmlns:r="http://schemas.openxmlformats.org/officeDocument/2006/relationships" xmlns:w="http://schemas.openxmlformats.org/wordprocessingml/2006/main">
  <w:divs>
    <w:div w:id="37359438">
      <w:bodyDiv w:val="1"/>
      <w:marLeft w:val="0"/>
      <w:marRight w:val="0"/>
      <w:marTop w:val="0"/>
      <w:marBottom w:val="0"/>
      <w:divBdr>
        <w:top w:val="none" w:sz="0" w:space="0" w:color="auto"/>
        <w:left w:val="none" w:sz="0" w:space="0" w:color="auto"/>
        <w:bottom w:val="none" w:sz="0" w:space="0" w:color="auto"/>
        <w:right w:val="none" w:sz="0" w:space="0" w:color="auto"/>
      </w:divBdr>
    </w:div>
    <w:div w:id="195394348">
      <w:bodyDiv w:val="1"/>
      <w:marLeft w:val="0"/>
      <w:marRight w:val="0"/>
      <w:marTop w:val="0"/>
      <w:marBottom w:val="0"/>
      <w:divBdr>
        <w:top w:val="none" w:sz="0" w:space="0" w:color="auto"/>
        <w:left w:val="none" w:sz="0" w:space="0" w:color="auto"/>
        <w:bottom w:val="none" w:sz="0" w:space="0" w:color="auto"/>
        <w:right w:val="none" w:sz="0" w:space="0" w:color="auto"/>
      </w:divBdr>
    </w:div>
    <w:div w:id="233973435">
      <w:bodyDiv w:val="1"/>
      <w:marLeft w:val="0"/>
      <w:marRight w:val="0"/>
      <w:marTop w:val="0"/>
      <w:marBottom w:val="0"/>
      <w:divBdr>
        <w:top w:val="none" w:sz="0" w:space="0" w:color="auto"/>
        <w:left w:val="none" w:sz="0" w:space="0" w:color="auto"/>
        <w:bottom w:val="none" w:sz="0" w:space="0" w:color="auto"/>
        <w:right w:val="none" w:sz="0" w:space="0" w:color="auto"/>
      </w:divBdr>
    </w:div>
    <w:div w:id="266618394">
      <w:bodyDiv w:val="1"/>
      <w:marLeft w:val="0"/>
      <w:marRight w:val="0"/>
      <w:marTop w:val="0"/>
      <w:marBottom w:val="0"/>
      <w:divBdr>
        <w:top w:val="none" w:sz="0" w:space="0" w:color="auto"/>
        <w:left w:val="none" w:sz="0" w:space="0" w:color="auto"/>
        <w:bottom w:val="none" w:sz="0" w:space="0" w:color="auto"/>
        <w:right w:val="none" w:sz="0" w:space="0" w:color="auto"/>
      </w:divBdr>
    </w:div>
    <w:div w:id="308439094">
      <w:bodyDiv w:val="1"/>
      <w:marLeft w:val="0"/>
      <w:marRight w:val="0"/>
      <w:marTop w:val="0"/>
      <w:marBottom w:val="0"/>
      <w:divBdr>
        <w:top w:val="none" w:sz="0" w:space="0" w:color="auto"/>
        <w:left w:val="none" w:sz="0" w:space="0" w:color="auto"/>
        <w:bottom w:val="none" w:sz="0" w:space="0" w:color="auto"/>
        <w:right w:val="none" w:sz="0" w:space="0" w:color="auto"/>
      </w:divBdr>
    </w:div>
    <w:div w:id="325788176">
      <w:bodyDiv w:val="1"/>
      <w:marLeft w:val="0"/>
      <w:marRight w:val="0"/>
      <w:marTop w:val="0"/>
      <w:marBottom w:val="0"/>
      <w:divBdr>
        <w:top w:val="none" w:sz="0" w:space="0" w:color="auto"/>
        <w:left w:val="none" w:sz="0" w:space="0" w:color="auto"/>
        <w:bottom w:val="none" w:sz="0" w:space="0" w:color="auto"/>
        <w:right w:val="none" w:sz="0" w:space="0" w:color="auto"/>
      </w:divBdr>
    </w:div>
    <w:div w:id="368847478">
      <w:bodyDiv w:val="1"/>
      <w:marLeft w:val="0"/>
      <w:marRight w:val="0"/>
      <w:marTop w:val="0"/>
      <w:marBottom w:val="0"/>
      <w:divBdr>
        <w:top w:val="none" w:sz="0" w:space="0" w:color="auto"/>
        <w:left w:val="none" w:sz="0" w:space="0" w:color="auto"/>
        <w:bottom w:val="none" w:sz="0" w:space="0" w:color="auto"/>
        <w:right w:val="none" w:sz="0" w:space="0" w:color="auto"/>
      </w:divBdr>
    </w:div>
    <w:div w:id="458841358">
      <w:bodyDiv w:val="1"/>
      <w:marLeft w:val="0"/>
      <w:marRight w:val="0"/>
      <w:marTop w:val="0"/>
      <w:marBottom w:val="0"/>
      <w:divBdr>
        <w:top w:val="none" w:sz="0" w:space="0" w:color="auto"/>
        <w:left w:val="none" w:sz="0" w:space="0" w:color="auto"/>
        <w:bottom w:val="none" w:sz="0" w:space="0" w:color="auto"/>
        <w:right w:val="none" w:sz="0" w:space="0" w:color="auto"/>
      </w:divBdr>
    </w:div>
    <w:div w:id="498035185">
      <w:bodyDiv w:val="1"/>
      <w:marLeft w:val="0"/>
      <w:marRight w:val="0"/>
      <w:marTop w:val="0"/>
      <w:marBottom w:val="0"/>
      <w:divBdr>
        <w:top w:val="none" w:sz="0" w:space="0" w:color="auto"/>
        <w:left w:val="none" w:sz="0" w:space="0" w:color="auto"/>
        <w:bottom w:val="none" w:sz="0" w:space="0" w:color="auto"/>
        <w:right w:val="none" w:sz="0" w:space="0" w:color="auto"/>
      </w:divBdr>
    </w:div>
    <w:div w:id="532302723">
      <w:bodyDiv w:val="1"/>
      <w:marLeft w:val="0"/>
      <w:marRight w:val="0"/>
      <w:marTop w:val="0"/>
      <w:marBottom w:val="0"/>
      <w:divBdr>
        <w:top w:val="none" w:sz="0" w:space="0" w:color="auto"/>
        <w:left w:val="none" w:sz="0" w:space="0" w:color="auto"/>
        <w:bottom w:val="none" w:sz="0" w:space="0" w:color="auto"/>
        <w:right w:val="none" w:sz="0" w:space="0" w:color="auto"/>
      </w:divBdr>
    </w:div>
    <w:div w:id="644744935">
      <w:bodyDiv w:val="1"/>
      <w:marLeft w:val="0"/>
      <w:marRight w:val="0"/>
      <w:marTop w:val="0"/>
      <w:marBottom w:val="0"/>
      <w:divBdr>
        <w:top w:val="none" w:sz="0" w:space="0" w:color="auto"/>
        <w:left w:val="none" w:sz="0" w:space="0" w:color="auto"/>
        <w:bottom w:val="none" w:sz="0" w:space="0" w:color="auto"/>
        <w:right w:val="none" w:sz="0" w:space="0" w:color="auto"/>
      </w:divBdr>
    </w:div>
    <w:div w:id="754401724">
      <w:bodyDiv w:val="1"/>
      <w:marLeft w:val="0"/>
      <w:marRight w:val="0"/>
      <w:marTop w:val="0"/>
      <w:marBottom w:val="0"/>
      <w:divBdr>
        <w:top w:val="none" w:sz="0" w:space="0" w:color="auto"/>
        <w:left w:val="none" w:sz="0" w:space="0" w:color="auto"/>
        <w:bottom w:val="none" w:sz="0" w:space="0" w:color="auto"/>
        <w:right w:val="none" w:sz="0" w:space="0" w:color="auto"/>
      </w:divBdr>
    </w:div>
    <w:div w:id="755519951">
      <w:bodyDiv w:val="1"/>
      <w:marLeft w:val="0"/>
      <w:marRight w:val="0"/>
      <w:marTop w:val="0"/>
      <w:marBottom w:val="0"/>
      <w:divBdr>
        <w:top w:val="none" w:sz="0" w:space="0" w:color="auto"/>
        <w:left w:val="none" w:sz="0" w:space="0" w:color="auto"/>
        <w:bottom w:val="none" w:sz="0" w:space="0" w:color="auto"/>
        <w:right w:val="none" w:sz="0" w:space="0" w:color="auto"/>
      </w:divBdr>
    </w:div>
    <w:div w:id="764962000">
      <w:bodyDiv w:val="1"/>
      <w:marLeft w:val="0"/>
      <w:marRight w:val="0"/>
      <w:marTop w:val="0"/>
      <w:marBottom w:val="0"/>
      <w:divBdr>
        <w:top w:val="none" w:sz="0" w:space="0" w:color="auto"/>
        <w:left w:val="none" w:sz="0" w:space="0" w:color="auto"/>
        <w:bottom w:val="none" w:sz="0" w:space="0" w:color="auto"/>
        <w:right w:val="none" w:sz="0" w:space="0" w:color="auto"/>
      </w:divBdr>
      <w:divsChild>
        <w:div w:id="671226192">
          <w:marLeft w:val="0"/>
          <w:marRight w:val="0"/>
          <w:marTop w:val="450"/>
          <w:marBottom w:val="0"/>
          <w:divBdr>
            <w:top w:val="none" w:sz="0" w:space="0" w:color="auto"/>
            <w:left w:val="none" w:sz="0" w:space="0" w:color="auto"/>
            <w:bottom w:val="none" w:sz="0" w:space="0" w:color="auto"/>
            <w:right w:val="none" w:sz="0" w:space="0" w:color="auto"/>
          </w:divBdr>
        </w:div>
      </w:divsChild>
    </w:div>
    <w:div w:id="806242726">
      <w:bodyDiv w:val="1"/>
      <w:marLeft w:val="0"/>
      <w:marRight w:val="0"/>
      <w:marTop w:val="0"/>
      <w:marBottom w:val="0"/>
      <w:divBdr>
        <w:top w:val="none" w:sz="0" w:space="0" w:color="auto"/>
        <w:left w:val="none" w:sz="0" w:space="0" w:color="auto"/>
        <w:bottom w:val="none" w:sz="0" w:space="0" w:color="auto"/>
        <w:right w:val="none" w:sz="0" w:space="0" w:color="auto"/>
      </w:divBdr>
    </w:div>
    <w:div w:id="817496504">
      <w:bodyDiv w:val="1"/>
      <w:marLeft w:val="0"/>
      <w:marRight w:val="0"/>
      <w:marTop w:val="0"/>
      <w:marBottom w:val="0"/>
      <w:divBdr>
        <w:top w:val="none" w:sz="0" w:space="0" w:color="auto"/>
        <w:left w:val="none" w:sz="0" w:space="0" w:color="auto"/>
        <w:bottom w:val="none" w:sz="0" w:space="0" w:color="auto"/>
        <w:right w:val="none" w:sz="0" w:space="0" w:color="auto"/>
      </w:divBdr>
      <w:divsChild>
        <w:div w:id="23602994">
          <w:marLeft w:val="0"/>
          <w:marRight w:val="0"/>
          <w:marTop w:val="0"/>
          <w:marBottom w:val="0"/>
          <w:divBdr>
            <w:top w:val="none" w:sz="0" w:space="0" w:color="auto"/>
            <w:left w:val="none" w:sz="0" w:space="0" w:color="auto"/>
            <w:bottom w:val="none" w:sz="0" w:space="0" w:color="auto"/>
            <w:right w:val="none" w:sz="0" w:space="0" w:color="auto"/>
          </w:divBdr>
        </w:div>
      </w:divsChild>
    </w:div>
    <w:div w:id="825098585">
      <w:bodyDiv w:val="1"/>
      <w:marLeft w:val="0"/>
      <w:marRight w:val="0"/>
      <w:marTop w:val="0"/>
      <w:marBottom w:val="0"/>
      <w:divBdr>
        <w:top w:val="none" w:sz="0" w:space="0" w:color="auto"/>
        <w:left w:val="none" w:sz="0" w:space="0" w:color="auto"/>
        <w:bottom w:val="none" w:sz="0" w:space="0" w:color="auto"/>
        <w:right w:val="none" w:sz="0" w:space="0" w:color="auto"/>
      </w:divBdr>
    </w:div>
    <w:div w:id="825170592">
      <w:bodyDiv w:val="1"/>
      <w:marLeft w:val="0"/>
      <w:marRight w:val="0"/>
      <w:marTop w:val="0"/>
      <w:marBottom w:val="0"/>
      <w:divBdr>
        <w:top w:val="none" w:sz="0" w:space="0" w:color="auto"/>
        <w:left w:val="none" w:sz="0" w:space="0" w:color="auto"/>
        <w:bottom w:val="none" w:sz="0" w:space="0" w:color="auto"/>
        <w:right w:val="none" w:sz="0" w:space="0" w:color="auto"/>
      </w:divBdr>
    </w:div>
    <w:div w:id="832254878">
      <w:bodyDiv w:val="1"/>
      <w:marLeft w:val="0"/>
      <w:marRight w:val="0"/>
      <w:marTop w:val="0"/>
      <w:marBottom w:val="0"/>
      <w:divBdr>
        <w:top w:val="none" w:sz="0" w:space="0" w:color="auto"/>
        <w:left w:val="none" w:sz="0" w:space="0" w:color="auto"/>
        <w:bottom w:val="none" w:sz="0" w:space="0" w:color="auto"/>
        <w:right w:val="none" w:sz="0" w:space="0" w:color="auto"/>
      </w:divBdr>
    </w:div>
    <w:div w:id="887254730">
      <w:bodyDiv w:val="1"/>
      <w:marLeft w:val="0"/>
      <w:marRight w:val="0"/>
      <w:marTop w:val="0"/>
      <w:marBottom w:val="0"/>
      <w:divBdr>
        <w:top w:val="none" w:sz="0" w:space="0" w:color="auto"/>
        <w:left w:val="none" w:sz="0" w:space="0" w:color="auto"/>
        <w:bottom w:val="none" w:sz="0" w:space="0" w:color="auto"/>
        <w:right w:val="none" w:sz="0" w:space="0" w:color="auto"/>
      </w:divBdr>
    </w:div>
    <w:div w:id="915240483">
      <w:bodyDiv w:val="1"/>
      <w:marLeft w:val="0"/>
      <w:marRight w:val="0"/>
      <w:marTop w:val="0"/>
      <w:marBottom w:val="0"/>
      <w:divBdr>
        <w:top w:val="none" w:sz="0" w:space="0" w:color="auto"/>
        <w:left w:val="none" w:sz="0" w:space="0" w:color="auto"/>
        <w:bottom w:val="none" w:sz="0" w:space="0" w:color="auto"/>
        <w:right w:val="none" w:sz="0" w:space="0" w:color="auto"/>
      </w:divBdr>
    </w:div>
    <w:div w:id="942881959">
      <w:bodyDiv w:val="1"/>
      <w:marLeft w:val="0"/>
      <w:marRight w:val="0"/>
      <w:marTop w:val="0"/>
      <w:marBottom w:val="0"/>
      <w:divBdr>
        <w:top w:val="none" w:sz="0" w:space="0" w:color="auto"/>
        <w:left w:val="none" w:sz="0" w:space="0" w:color="auto"/>
        <w:bottom w:val="none" w:sz="0" w:space="0" w:color="auto"/>
        <w:right w:val="none" w:sz="0" w:space="0" w:color="auto"/>
      </w:divBdr>
    </w:div>
    <w:div w:id="1037659245">
      <w:bodyDiv w:val="1"/>
      <w:marLeft w:val="0"/>
      <w:marRight w:val="0"/>
      <w:marTop w:val="0"/>
      <w:marBottom w:val="0"/>
      <w:divBdr>
        <w:top w:val="none" w:sz="0" w:space="0" w:color="auto"/>
        <w:left w:val="none" w:sz="0" w:space="0" w:color="auto"/>
        <w:bottom w:val="none" w:sz="0" w:space="0" w:color="auto"/>
        <w:right w:val="none" w:sz="0" w:space="0" w:color="auto"/>
      </w:divBdr>
    </w:div>
    <w:div w:id="1058554086">
      <w:bodyDiv w:val="1"/>
      <w:marLeft w:val="0"/>
      <w:marRight w:val="0"/>
      <w:marTop w:val="0"/>
      <w:marBottom w:val="0"/>
      <w:divBdr>
        <w:top w:val="none" w:sz="0" w:space="0" w:color="auto"/>
        <w:left w:val="none" w:sz="0" w:space="0" w:color="auto"/>
        <w:bottom w:val="none" w:sz="0" w:space="0" w:color="auto"/>
        <w:right w:val="none" w:sz="0" w:space="0" w:color="auto"/>
      </w:divBdr>
    </w:div>
    <w:div w:id="1070151596">
      <w:bodyDiv w:val="1"/>
      <w:marLeft w:val="0"/>
      <w:marRight w:val="0"/>
      <w:marTop w:val="0"/>
      <w:marBottom w:val="0"/>
      <w:divBdr>
        <w:top w:val="none" w:sz="0" w:space="0" w:color="auto"/>
        <w:left w:val="none" w:sz="0" w:space="0" w:color="auto"/>
        <w:bottom w:val="none" w:sz="0" w:space="0" w:color="auto"/>
        <w:right w:val="none" w:sz="0" w:space="0" w:color="auto"/>
      </w:divBdr>
    </w:div>
    <w:div w:id="1081177503">
      <w:bodyDiv w:val="1"/>
      <w:marLeft w:val="0"/>
      <w:marRight w:val="0"/>
      <w:marTop w:val="0"/>
      <w:marBottom w:val="0"/>
      <w:divBdr>
        <w:top w:val="none" w:sz="0" w:space="0" w:color="auto"/>
        <w:left w:val="none" w:sz="0" w:space="0" w:color="auto"/>
        <w:bottom w:val="none" w:sz="0" w:space="0" w:color="auto"/>
        <w:right w:val="none" w:sz="0" w:space="0" w:color="auto"/>
      </w:divBdr>
    </w:div>
    <w:div w:id="1113474123">
      <w:bodyDiv w:val="1"/>
      <w:marLeft w:val="0"/>
      <w:marRight w:val="0"/>
      <w:marTop w:val="0"/>
      <w:marBottom w:val="0"/>
      <w:divBdr>
        <w:top w:val="none" w:sz="0" w:space="0" w:color="auto"/>
        <w:left w:val="none" w:sz="0" w:space="0" w:color="auto"/>
        <w:bottom w:val="none" w:sz="0" w:space="0" w:color="auto"/>
        <w:right w:val="none" w:sz="0" w:space="0" w:color="auto"/>
      </w:divBdr>
    </w:div>
    <w:div w:id="1179663361">
      <w:bodyDiv w:val="1"/>
      <w:marLeft w:val="0"/>
      <w:marRight w:val="0"/>
      <w:marTop w:val="0"/>
      <w:marBottom w:val="0"/>
      <w:divBdr>
        <w:top w:val="none" w:sz="0" w:space="0" w:color="auto"/>
        <w:left w:val="none" w:sz="0" w:space="0" w:color="auto"/>
        <w:bottom w:val="none" w:sz="0" w:space="0" w:color="auto"/>
        <w:right w:val="none" w:sz="0" w:space="0" w:color="auto"/>
      </w:divBdr>
      <w:divsChild>
        <w:div w:id="1155142546">
          <w:marLeft w:val="0"/>
          <w:marRight w:val="0"/>
          <w:marTop w:val="0"/>
          <w:marBottom w:val="0"/>
          <w:divBdr>
            <w:top w:val="none" w:sz="0" w:space="0" w:color="auto"/>
            <w:left w:val="none" w:sz="0" w:space="0" w:color="auto"/>
            <w:bottom w:val="none" w:sz="0" w:space="0" w:color="auto"/>
            <w:right w:val="none" w:sz="0" w:space="0" w:color="auto"/>
          </w:divBdr>
        </w:div>
      </w:divsChild>
    </w:div>
    <w:div w:id="1187522777">
      <w:bodyDiv w:val="1"/>
      <w:marLeft w:val="0"/>
      <w:marRight w:val="0"/>
      <w:marTop w:val="0"/>
      <w:marBottom w:val="0"/>
      <w:divBdr>
        <w:top w:val="none" w:sz="0" w:space="0" w:color="auto"/>
        <w:left w:val="none" w:sz="0" w:space="0" w:color="auto"/>
        <w:bottom w:val="none" w:sz="0" w:space="0" w:color="auto"/>
        <w:right w:val="none" w:sz="0" w:space="0" w:color="auto"/>
      </w:divBdr>
      <w:divsChild>
        <w:div w:id="883063281">
          <w:marLeft w:val="0"/>
          <w:marRight w:val="0"/>
          <w:marTop w:val="450"/>
          <w:marBottom w:val="0"/>
          <w:divBdr>
            <w:top w:val="none" w:sz="0" w:space="0" w:color="auto"/>
            <w:left w:val="none" w:sz="0" w:space="0" w:color="auto"/>
            <w:bottom w:val="none" w:sz="0" w:space="0" w:color="auto"/>
            <w:right w:val="none" w:sz="0" w:space="0" w:color="auto"/>
          </w:divBdr>
        </w:div>
      </w:divsChild>
    </w:div>
    <w:div w:id="1262370881">
      <w:bodyDiv w:val="1"/>
      <w:marLeft w:val="0"/>
      <w:marRight w:val="0"/>
      <w:marTop w:val="0"/>
      <w:marBottom w:val="0"/>
      <w:divBdr>
        <w:top w:val="none" w:sz="0" w:space="0" w:color="auto"/>
        <w:left w:val="none" w:sz="0" w:space="0" w:color="auto"/>
        <w:bottom w:val="none" w:sz="0" w:space="0" w:color="auto"/>
        <w:right w:val="none" w:sz="0" w:space="0" w:color="auto"/>
      </w:divBdr>
    </w:div>
    <w:div w:id="1377706571">
      <w:bodyDiv w:val="1"/>
      <w:marLeft w:val="0"/>
      <w:marRight w:val="0"/>
      <w:marTop w:val="0"/>
      <w:marBottom w:val="0"/>
      <w:divBdr>
        <w:top w:val="none" w:sz="0" w:space="0" w:color="auto"/>
        <w:left w:val="none" w:sz="0" w:space="0" w:color="auto"/>
        <w:bottom w:val="none" w:sz="0" w:space="0" w:color="auto"/>
        <w:right w:val="none" w:sz="0" w:space="0" w:color="auto"/>
      </w:divBdr>
    </w:div>
    <w:div w:id="1476097336">
      <w:bodyDiv w:val="1"/>
      <w:marLeft w:val="0"/>
      <w:marRight w:val="0"/>
      <w:marTop w:val="0"/>
      <w:marBottom w:val="0"/>
      <w:divBdr>
        <w:top w:val="none" w:sz="0" w:space="0" w:color="auto"/>
        <w:left w:val="none" w:sz="0" w:space="0" w:color="auto"/>
        <w:bottom w:val="none" w:sz="0" w:space="0" w:color="auto"/>
        <w:right w:val="none" w:sz="0" w:space="0" w:color="auto"/>
      </w:divBdr>
    </w:div>
    <w:div w:id="1510297112">
      <w:bodyDiv w:val="1"/>
      <w:marLeft w:val="0"/>
      <w:marRight w:val="0"/>
      <w:marTop w:val="0"/>
      <w:marBottom w:val="0"/>
      <w:divBdr>
        <w:top w:val="none" w:sz="0" w:space="0" w:color="auto"/>
        <w:left w:val="none" w:sz="0" w:space="0" w:color="auto"/>
        <w:bottom w:val="none" w:sz="0" w:space="0" w:color="auto"/>
        <w:right w:val="none" w:sz="0" w:space="0" w:color="auto"/>
      </w:divBdr>
    </w:div>
    <w:div w:id="1646005831">
      <w:bodyDiv w:val="1"/>
      <w:marLeft w:val="0"/>
      <w:marRight w:val="0"/>
      <w:marTop w:val="0"/>
      <w:marBottom w:val="0"/>
      <w:divBdr>
        <w:top w:val="none" w:sz="0" w:space="0" w:color="auto"/>
        <w:left w:val="none" w:sz="0" w:space="0" w:color="auto"/>
        <w:bottom w:val="none" w:sz="0" w:space="0" w:color="auto"/>
        <w:right w:val="none" w:sz="0" w:space="0" w:color="auto"/>
      </w:divBdr>
    </w:div>
    <w:div w:id="1710953941">
      <w:bodyDiv w:val="1"/>
      <w:marLeft w:val="0"/>
      <w:marRight w:val="0"/>
      <w:marTop w:val="0"/>
      <w:marBottom w:val="0"/>
      <w:divBdr>
        <w:top w:val="none" w:sz="0" w:space="0" w:color="auto"/>
        <w:left w:val="none" w:sz="0" w:space="0" w:color="auto"/>
        <w:bottom w:val="none" w:sz="0" w:space="0" w:color="auto"/>
        <w:right w:val="none" w:sz="0" w:space="0" w:color="auto"/>
      </w:divBdr>
    </w:div>
    <w:div w:id="1724405871">
      <w:bodyDiv w:val="1"/>
      <w:marLeft w:val="0"/>
      <w:marRight w:val="0"/>
      <w:marTop w:val="0"/>
      <w:marBottom w:val="0"/>
      <w:divBdr>
        <w:top w:val="none" w:sz="0" w:space="0" w:color="auto"/>
        <w:left w:val="none" w:sz="0" w:space="0" w:color="auto"/>
        <w:bottom w:val="none" w:sz="0" w:space="0" w:color="auto"/>
        <w:right w:val="none" w:sz="0" w:space="0" w:color="auto"/>
      </w:divBdr>
    </w:div>
    <w:div w:id="1813710832">
      <w:bodyDiv w:val="1"/>
      <w:marLeft w:val="0"/>
      <w:marRight w:val="0"/>
      <w:marTop w:val="0"/>
      <w:marBottom w:val="0"/>
      <w:divBdr>
        <w:top w:val="none" w:sz="0" w:space="0" w:color="auto"/>
        <w:left w:val="none" w:sz="0" w:space="0" w:color="auto"/>
        <w:bottom w:val="none" w:sz="0" w:space="0" w:color="auto"/>
        <w:right w:val="none" w:sz="0" w:space="0" w:color="auto"/>
      </w:divBdr>
    </w:div>
    <w:div w:id="1891988374">
      <w:bodyDiv w:val="1"/>
      <w:marLeft w:val="0"/>
      <w:marRight w:val="0"/>
      <w:marTop w:val="0"/>
      <w:marBottom w:val="0"/>
      <w:divBdr>
        <w:top w:val="none" w:sz="0" w:space="0" w:color="auto"/>
        <w:left w:val="none" w:sz="0" w:space="0" w:color="auto"/>
        <w:bottom w:val="none" w:sz="0" w:space="0" w:color="auto"/>
        <w:right w:val="none" w:sz="0" w:space="0" w:color="auto"/>
      </w:divBdr>
    </w:div>
    <w:div w:id="1925529797">
      <w:bodyDiv w:val="1"/>
      <w:marLeft w:val="0"/>
      <w:marRight w:val="0"/>
      <w:marTop w:val="0"/>
      <w:marBottom w:val="0"/>
      <w:divBdr>
        <w:top w:val="none" w:sz="0" w:space="0" w:color="auto"/>
        <w:left w:val="none" w:sz="0" w:space="0" w:color="auto"/>
        <w:bottom w:val="none" w:sz="0" w:space="0" w:color="auto"/>
        <w:right w:val="none" w:sz="0" w:space="0" w:color="auto"/>
      </w:divBdr>
      <w:divsChild>
        <w:div w:id="2132479483">
          <w:marLeft w:val="0"/>
          <w:marRight w:val="0"/>
          <w:marTop w:val="0"/>
          <w:marBottom w:val="0"/>
          <w:divBdr>
            <w:top w:val="none" w:sz="0" w:space="0" w:color="auto"/>
            <w:left w:val="none" w:sz="0" w:space="0" w:color="auto"/>
            <w:bottom w:val="none" w:sz="0" w:space="0" w:color="auto"/>
            <w:right w:val="none" w:sz="0" w:space="0" w:color="auto"/>
          </w:divBdr>
        </w:div>
      </w:divsChild>
    </w:div>
    <w:div w:id="1934363475">
      <w:bodyDiv w:val="1"/>
      <w:marLeft w:val="0"/>
      <w:marRight w:val="0"/>
      <w:marTop w:val="0"/>
      <w:marBottom w:val="0"/>
      <w:divBdr>
        <w:top w:val="none" w:sz="0" w:space="0" w:color="auto"/>
        <w:left w:val="none" w:sz="0" w:space="0" w:color="auto"/>
        <w:bottom w:val="none" w:sz="0" w:space="0" w:color="auto"/>
        <w:right w:val="none" w:sz="0" w:space="0" w:color="auto"/>
      </w:divBdr>
    </w:div>
    <w:div w:id="2032564757">
      <w:bodyDiv w:val="1"/>
      <w:marLeft w:val="0"/>
      <w:marRight w:val="0"/>
      <w:marTop w:val="0"/>
      <w:marBottom w:val="0"/>
      <w:divBdr>
        <w:top w:val="none" w:sz="0" w:space="0" w:color="auto"/>
        <w:left w:val="none" w:sz="0" w:space="0" w:color="auto"/>
        <w:bottom w:val="none" w:sz="0" w:space="0" w:color="auto"/>
        <w:right w:val="none" w:sz="0" w:space="0" w:color="auto"/>
      </w:divBdr>
      <w:divsChild>
        <w:div w:id="1136292174">
          <w:marLeft w:val="0"/>
          <w:marRight w:val="0"/>
          <w:marTop w:val="450"/>
          <w:marBottom w:val="0"/>
          <w:divBdr>
            <w:top w:val="none" w:sz="0" w:space="0" w:color="auto"/>
            <w:left w:val="none" w:sz="0" w:space="0" w:color="auto"/>
            <w:bottom w:val="none" w:sz="0" w:space="0" w:color="auto"/>
            <w:right w:val="none" w:sz="0" w:space="0" w:color="auto"/>
          </w:divBdr>
        </w:div>
      </w:divsChild>
    </w:div>
    <w:div w:id="2063013759">
      <w:bodyDiv w:val="1"/>
      <w:marLeft w:val="0"/>
      <w:marRight w:val="0"/>
      <w:marTop w:val="0"/>
      <w:marBottom w:val="0"/>
      <w:divBdr>
        <w:top w:val="none" w:sz="0" w:space="0" w:color="auto"/>
        <w:left w:val="none" w:sz="0" w:space="0" w:color="auto"/>
        <w:bottom w:val="none" w:sz="0" w:space="0" w:color="auto"/>
        <w:right w:val="none" w:sz="0" w:space="0" w:color="auto"/>
      </w:divBdr>
    </w:div>
    <w:div w:id="2117096075">
      <w:bodyDiv w:val="1"/>
      <w:marLeft w:val="0"/>
      <w:marRight w:val="0"/>
      <w:marTop w:val="0"/>
      <w:marBottom w:val="0"/>
      <w:divBdr>
        <w:top w:val="none" w:sz="0" w:space="0" w:color="auto"/>
        <w:left w:val="none" w:sz="0" w:space="0" w:color="auto"/>
        <w:bottom w:val="none" w:sz="0" w:space="0" w:color="auto"/>
        <w:right w:val="none" w:sz="0" w:space="0" w:color="auto"/>
      </w:divBdr>
    </w:div>
    <w:div w:id="2134670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99</TotalTime>
  <Pages>21</Pages>
  <Words>1634</Words>
  <Characters>9315</Characters>
  <Application>Microsoft Office Word</Application>
  <DocSecurity>0</DocSecurity>
  <Lines>77</Lines>
  <Paragraphs>21</Paragraphs>
  <ScaleCrop>false</ScaleCrop>
  <Company/>
  <LinksUpToDate>false</LinksUpToDate>
  <CharactersWithSpaces>10928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孟妤齐</dc:creator>
  <cp:lastModifiedBy>gyb1</cp:lastModifiedBy>
  <cp:revision>13</cp:revision>
  <dcterms:created xsi:type="dcterms:W3CDTF">2020-04-15T02:25:00Z</dcterms:created>
  <dcterms:modified xsi:type="dcterms:W3CDTF">2020-05-07T01:01:00Z</dcterms:modified>
</cp:coreProperties>
</file>