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B9" w:rsidRDefault="0075402D">
      <w:pPr>
        <w:widowControl/>
        <w:spacing w:beforeLines="200" w:before="624"/>
        <w:jc w:val="left"/>
        <w:rPr>
          <w:rFonts w:ascii="宋体" w:eastAsia="宋体" w:hAnsi="宋体"/>
          <w:b/>
          <w:kern w:val="0"/>
          <w:sz w:val="44"/>
          <w:szCs w:val="44"/>
        </w:rPr>
      </w:pPr>
      <w:r>
        <w:rPr>
          <w:rFonts w:ascii="黑体" w:eastAsia="黑体" w:hAnsi="黑体" w:hint="eastAsia"/>
          <w:b/>
          <w:noProof/>
          <w:sz w:val="56"/>
          <w:szCs w:val="72"/>
        </w:rPr>
        <w:drawing>
          <wp:anchor distT="0" distB="0" distL="114300" distR="114300" simplePos="0" relativeHeight="251659264" behindDoc="0" locked="0" layoutInCell="1" allowOverlap="1" wp14:anchorId="1D6794EA" wp14:editId="29C887E3">
            <wp:simplePos x="0" y="0"/>
            <wp:positionH relativeFrom="column">
              <wp:posOffset>142240</wp:posOffset>
            </wp:positionH>
            <wp:positionV relativeFrom="paragraph">
              <wp:posOffset>656590</wp:posOffset>
            </wp:positionV>
            <wp:extent cx="638175" cy="638175"/>
            <wp:effectExtent l="0" t="0" r="9525" b="9525"/>
            <wp:wrapSquare wrapText="bothSides"/>
            <wp:docPr id="1" name="图片 2" descr="t013cf7df1e0df29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013cf7df1e0df2954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a:noFill/>
                    <a:ln w="9525" cmpd="sng">
                      <a:noFill/>
                      <a:miter lim="800000"/>
                      <a:headEnd/>
                      <a:tailEnd/>
                    </a:ln>
                  </pic:spPr>
                </pic:pic>
              </a:graphicData>
            </a:graphic>
          </wp:anchor>
        </w:drawing>
      </w:r>
      <w:r>
        <w:rPr>
          <w:rFonts w:ascii="宋体" w:eastAsia="宋体" w:hAnsi="宋体" w:hint="eastAsia"/>
          <w:b/>
          <w:kern w:val="0"/>
          <w:sz w:val="44"/>
          <w:szCs w:val="44"/>
        </w:rPr>
        <w:t xml:space="preserve"> </w:t>
      </w:r>
    </w:p>
    <w:p w:rsidR="00E874B9" w:rsidRDefault="0075402D">
      <w:pPr>
        <w:widowControl/>
        <w:spacing w:beforeLines="200" w:before="624"/>
        <w:jc w:val="center"/>
        <w:rPr>
          <w:rFonts w:ascii="宋体" w:eastAsia="宋体" w:hAnsi="宋体"/>
          <w:b/>
          <w:kern w:val="0"/>
          <w:sz w:val="44"/>
          <w:szCs w:val="44"/>
        </w:rPr>
      </w:pPr>
      <w:r>
        <w:rPr>
          <w:noProof/>
        </w:rPr>
        <w:drawing>
          <wp:anchor distT="0" distB="0" distL="114300" distR="114300" simplePos="0" relativeHeight="251658240" behindDoc="0" locked="0" layoutInCell="1" allowOverlap="1" wp14:anchorId="52981F73" wp14:editId="30FB5326">
            <wp:simplePos x="0" y="0"/>
            <wp:positionH relativeFrom="column">
              <wp:posOffset>-66040</wp:posOffset>
            </wp:positionH>
            <wp:positionV relativeFrom="paragraph">
              <wp:posOffset>9525</wp:posOffset>
            </wp:positionV>
            <wp:extent cx="2809875" cy="354965"/>
            <wp:effectExtent l="0" t="0" r="9525" b="6985"/>
            <wp:wrapSquare wrapText="bothSides"/>
            <wp:docPr id="2054" name="Picture 6" descr="院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院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09875" cy="354965"/>
                    </a:xfrm>
                    <a:prstGeom prst="rect">
                      <a:avLst/>
                    </a:prstGeom>
                    <a:noFill/>
                  </pic:spPr>
                </pic:pic>
              </a:graphicData>
            </a:graphic>
          </wp:anchor>
        </w:drawing>
      </w:r>
    </w:p>
    <w:p w:rsidR="00E874B9" w:rsidRDefault="00E874B9">
      <w:pPr>
        <w:widowControl/>
        <w:spacing w:beforeLines="100" w:before="312"/>
        <w:jc w:val="center"/>
        <w:rPr>
          <w:rFonts w:ascii="宋体" w:eastAsia="宋体" w:hAnsi="宋体"/>
          <w:b/>
          <w:kern w:val="0"/>
          <w:sz w:val="44"/>
          <w:szCs w:val="44"/>
        </w:rPr>
      </w:pPr>
    </w:p>
    <w:p w:rsidR="00E874B9" w:rsidRDefault="00E874B9">
      <w:pPr>
        <w:widowControl/>
        <w:spacing w:beforeLines="100" w:before="312"/>
        <w:jc w:val="center"/>
        <w:rPr>
          <w:rFonts w:ascii="宋体" w:eastAsia="宋体" w:hAnsi="宋体"/>
          <w:b/>
          <w:kern w:val="0"/>
          <w:sz w:val="44"/>
          <w:szCs w:val="44"/>
        </w:rPr>
      </w:pPr>
      <w:bookmarkStart w:id="0" w:name="_GoBack"/>
      <w:bookmarkEnd w:id="0"/>
    </w:p>
    <w:p w:rsidR="00E874B9" w:rsidRDefault="0075402D">
      <w:pPr>
        <w:widowControl/>
        <w:spacing w:beforeLines="200" w:before="624" w:line="800" w:lineRule="exact"/>
        <w:jc w:val="center"/>
        <w:rPr>
          <w:rFonts w:asciiTheme="minorEastAsia" w:eastAsiaTheme="minorEastAsia" w:hAnsiTheme="minorEastAsia"/>
          <w:b/>
          <w:kern w:val="0"/>
          <w:sz w:val="44"/>
          <w:szCs w:val="44"/>
        </w:rPr>
      </w:pPr>
      <w:r>
        <w:rPr>
          <w:rFonts w:asciiTheme="minorEastAsia" w:eastAsiaTheme="minorEastAsia" w:hAnsiTheme="minorEastAsia" w:hint="eastAsia"/>
          <w:b/>
          <w:sz w:val="44"/>
          <w:szCs w:val="44"/>
        </w:rPr>
        <w:t>2019</w:t>
      </w:r>
      <w:r>
        <w:rPr>
          <w:rFonts w:asciiTheme="minorEastAsia" w:eastAsiaTheme="minorEastAsia" w:hAnsiTheme="minorEastAsia" w:hint="eastAsia"/>
          <w:b/>
          <w:kern w:val="0"/>
          <w:sz w:val="44"/>
          <w:szCs w:val="44"/>
        </w:rPr>
        <w:t>级面向社会人员扩招专业</w:t>
      </w:r>
    </w:p>
    <w:p w:rsidR="00E874B9" w:rsidRDefault="0075402D">
      <w:pPr>
        <w:widowControl/>
        <w:spacing w:line="800" w:lineRule="exact"/>
        <w:jc w:val="center"/>
        <w:rPr>
          <w:rFonts w:asciiTheme="minorEastAsia" w:eastAsiaTheme="minorEastAsia" w:hAnsiTheme="minorEastAsia"/>
          <w:b/>
          <w:w w:val="120"/>
          <w:kern w:val="0"/>
          <w:sz w:val="44"/>
          <w:szCs w:val="44"/>
        </w:rPr>
      </w:pPr>
      <w:r>
        <w:rPr>
          <w:rFonts w:asciiTheme="minorEastAsia" w:eastAsiaTheme="minorEastAsia" w:hAnsiTheme="minorEastAsia" w:hint="eastAsia"/>
          <w:b/>
          <w:w w:val="120"/>
          <w:kern w:val="0"/>
          <w:sz w:val="44"/>
          <w:szCs w:val="44"/>
        </w:rPr>
        <w:t>人才培养方案</w:t>
      </w:r>
    </w:p>
    <w:p w:rsidR="00E874B9" w:rsidRDefault="00E874B9">
      <w:pPr>
        <w:widowControl/>
        <w:jc w:val="left"/>
        <w:rPr>
          <w:rFonts w:eastAsia="宋体"/>
          <w:kern w:val="0"/>
        </w:rPr>
      </w:pPr>
    </w:p>
    <w:p w:rsidR="00E874B9" w:rsidRDefault="00E874B9">
      <w:pPr>
        <w:widowControl/>
        <w:jc w:val="left"/>
        <w:rPr>
          <w:rFonts w:eastAsia="宋体"/>
          <w:kern w:val="0"/>
        </w:rPr>
      </w:pPr>
    </w:p>
    <w:p w:rsidR="00E874B9" w:rsidRDefault="00E874B9">
      <w:pPr>
        <w:widowControl/>
        <w:jc w:val="left"/>
        <w:rPr>
          <w:rFonts w:asciiTheme="majorEastAsia" w:eastAsiaTheme="majorEastAsia" w:hAnsiTheme="majorEastAsia"/>
          <w:kern w:val="0"/>
        </w:rPr>
      </w:pPr>
    </w:p>
    <w:p w:rsidR="00E874B9" w:rsidRDefault="0075402D">
      <w:pPr>
        <w:widowControl/>
        <w:spacing w:line="800" w:lineRule="exact"/>
        <w:ind w:firstLineChars="397" w:firstLine="1275"/>
        <w:jc w:val="left"/>
        <w:rPr>
          <w:rFonts w:ascii="宋体" w:eastAsia="宋体" w:hAnsi="宋体"/>
          <w:b/>
          <w:bCs/>
          <w:kern w:val="0"/>
        </w:rPr>
      </w:pPr>
      <w:r>
        <w:rPr>
          <w:rFonts w:ascii="宋体" w:eastAsia="宋体" w:hAnsi="宋体" w:hint="eastAsia"/>
          <w:b/>
          <w:kern w:val="0"/>
        </w:rPr>
        <w:t>专业名称：</w:t>
      </w:r>
      <w:r>
        <w:rPr>
          <w:rFonts w:ascii="宋体" w:eastAsia="宋体" w:hAnsi="宋体" w:hint="eastAsia"/>
          <w:b/>
          <w:kern w:val="0"/>
          <w:u w:val="single"/>
        </w:rPr>
        <w:t xml:space="preserve"> </w:t>
      </w:r>
      <w:r>
        <w:rPr>
          <w:rFonts w:ascii="宋体" w:eastAsia="宋体" w:hAnsi="宋体" w:hint="eastAsia"/>
          <w:b/>
          <w:bCs/>
          <w:kern w:val="0"/>
          <w:u w:val="single"/>
        </w:rPr>
        <w:t xml:space="preserve">      </w:t>
      </w:r>
      <w:r>
        <w:rPr>
          <w:rFonts w:ascii="宋体" w:eastAsia="宋体" w:hAnsi="宋体" w:hint="eastAsia"/>
          <w:b/>
          <w:bCs/>
          <w:kern w:val="0"/>
          <w:u w:val="single"/>
        </w:rPr>
        <w:t>农村金融</w:t>
      </w:r>
      <w:r>
        <w:rPr>
          <w:rFonts w:ascii="宋体" w:eastAsia="宋体" w:hAnsi="宋体" w:hint="eastAsia"/>
          <w:b/>
          <w:bCs/>
          <w:kern w:val="0"/>
          <w:u w:val="single"/>
        </w:rPr>
        <w:t xml:space="preserve">          </w:t>
      </w:r>
    </w:p>
    <w:p w:rsidR="00E874B9" w:rsidRDefault="0075402D">
      <w:pPr>
        <w:widowControl/>
        <w:spacing w:line="800" w:lineRule="exact"/>
        <w:ind w:firstLineChars="397" w:firstLine="1275"/>
        <w:jc w:val="left"/>
        <w:rPr>
          <w:rFonts w:ascii="宋体" w:eastAsia="宋体" w:hAnsi="宋体"/>
          <w:b/>
          <w:bCs/>
          <w:kern w:val="0"/>
          <w:u w:val="single"/>
        </w:rPr>
      </w:pPr>
      <w:r>
        <w:rPr>
          <w:rFonts w:ascii="宋体" w:eastAsia="宋体" w:hAnsi="宋体" w:hint="eastAsia"/>
          <w:b/>
          <w:kern w:val="0"/>
        </w:rPr>
        <w:t>专业代码：</w:t>
      </w:r>
      <w:r>
        <w:rPr>
          <w:rFonts w:ascii="宋体" w:eastAsia="宋体" w:hAnsi="宋体" w:hint="eastAsia"/>
          <w:b/>
          <w:bCs/>
          <w:kern w:val="0"/>
          <w:u w:val="single"/>
        </w:rPr>
        <w:t xml:space="preserve">    </w:t>
      </w:r>
      <w:r>
        <w:rPr>
          <w:rFonts w:ascii="宋体" w:eastAsia="宋体" w:hAnsi="宋体" w:hint="eastAsia"/>
          <w:b/>
          <w:bCs/>
          <w:kern w:val="0"/>
          <w:u w:val="single"/>
        </w:rPr>
        <w:t xml:space="preserve">   </w:t>
      </w:r>
      <w:r>
        <w:rPr>
          <w:rFonts w:ascii="宋体" w:eastAsia="宋体" w:hAnsi="宋体" w:hint="eastAsia"/>
          <w:b/>
          <w:bCs/>
          <w:kern w:val="0"/>
          <w:u w:val="single"/>
        </w:rPr>
        <w:t xml:space="preserve"> </w:t>
      </w:r>
      <w:r>
        <w:rPr>
          <w:rFonts w:ascii="宋体" w:eastAsia="宋体" w:hAnsi="宋体" w:hint="eastAsia"/>
          <w:b/>
          <w:bCs/>
          <w:kern w:val="0"/>
          <w:u w:val="single"/>
        </w:rPr>
        <w:t>620115</w:t>
      </w:r>
      <w:r>
        <w:rPr>
          <w:rFonts w:ascii="宋体" w:eastAsia="宋体" w:hAnsi="宋体" w:hint="eastAsia"/>
          <w:b/>
          <w:bCs/>
          <w:kern w:val="0"/>
          <w:u w:val="single"/>
        </w:rPr>
        <w:t xml:space="preserve">           </w:t>
      </w:r>
    </w:p>
    <w:p w:rsidR="00E874B9" w:rsidRDefault="0075402D">
      <w:pPr>
        <w:widowControl/>
        <w:spacing w:line="800" w:lineRule="exact"/>
        <w:ind w:firstLineChars="397" w:firstLine="1275"/>
        <w:jc w:val="left"/>
        <w:rPr>
          <w:rFonts w:ascii="宋体" w:eastAsia="宋体" w:hAnsi="宋体"/>
          <w:b/>
          <w:kern w:val="0"/>
          <w:u w:val="single"/>
        </w:rPr>
      </w:pPr>
      <w:r>
        <w:rPr>
          <w:rFonts w:ascii="宋体" w:eastAsia="宋体" w:hAnsi="宋体" w:hint="eastAsia"/>
          <w:b/>
          <w:kern w:val="0"/>
        </w:rPr>
        <w:t>制定院系：</w:t>
      </w:r>
      <w:r>
        <w:rPr>
          <w:rFonts w:ascii="宋体" w:eastAsia="宋体" w:hAnsi="宋体" w:hint="eastAsia"/>
          <w:b/>
          <w:bCs/>
          <w:kern w:val="0"/>
          <w:u w:val="single"/>
        </w:rPr>
        <w:t xml:space="preserve"> </w:t>
      </w:r>
      <w:r>
        <w:rPr>
          <w:rFonts w:ascii="宋体" w:eastAsia="宋体" w:hAnsi="宋体" w:hint="eastAsia"/>
          <w:b/>
          <w:bCs/>
          <w:kern w:val="0"/>
          <w:u w:val="single"/>
        </w:rPr>
        <w:t xml:space="preserve">  </w:t>
      </w:r>
      <w:r>
        <w:rPr>
          <w:rFonts w:ascii="宋体" w:eastAsia="宋体" w:hAnsi="宋体" w:hint="eastAsia"/>
          <w:b/>
          <w:bCs/>
          <w:kern w:val="0"/>
          <w:u w:val="single"/>
        </w:rPr>
        <w:t xml:space="preserve">  </w:t>
      </w:r>
      <w:r>
        <w:rPr>
          <w:rFonts w:ascii="宋体" w:eastAsia="宋体" w:hAnsi="宋体" w:hint="eastAsia"/>
          <w:b/>
          <w:bCs/>
          <w:kern w:val="0"/>
          <w:u w:val="single"/>
        </w:rPr>
        <w:t>茂荫财金学院</w:t>
      </w:r>
      <w:r>
        <w:rPr>
          <w:rFonts w:ascii="宋体" w:eastAsia="宋体" w:hAnsi="宋体" w:hint="eastAsia"/>
          <w:b/>
          <w:bCs/>
          <w:kern w:val="0"/>
          <w:u w:val="single"/>
        </w:rPr>
        <w:t xml:space="preserve">        </w:t>
      </w:r>
    </w:p>
    <w:p w:rsidR="00E874B9" w:rsidRDefault="0075402D">
      <w:pPr>
        <w:widowControl/>
        <w:spacing w:line="800" w:lineRule="exact"/>
        <w:ind w:firstLineChars="397" w:firstLine="1275"/>
        <w:jc w:val="left"/>
        <w:rPr>
          <w:rFonts w:ascii="宋体" w:eastAsia="宋体" w:hAnsi="宋体"/>
          <w:b/>
          <w:kern w:val="0"/>
          <w:u w:val="single"/>
        </w:rPr>
      </w:pPr>
      <w:r>
        <w:rPr>
          <w:rFonts w:ascii="宋体" w:eastAsia="宋体" w:hAnsi="宋体" w:hint="eastAsia"/>
          <w:b/>
          <w:kern w:val="0"/>
        </w:rPr>
        <w:t>制定时间：</w:t>
      </w:r>
      <w:r>
        <w:rPr>
          <w:rFonts w:ascii="宋体" w:eastAsia="宋体" w:hAnsi="宋体" w:hint="eastAsia"/>
          <w:b/>
          <w:kern w:val="0"/>
          <w:u w:val="single"/>
        </w:rPr>
        <w:t xml:space="preserve"> </w:t>
      </w:r>
      <w:r>
        <w:rPr>
          <w:rFonts w:ascii="宋体" w:eastAsia="宋体" w:hAnsi="宋体" w:hint="eastAsia"/>
          <w:b/>
          <w:bCs/>
          <w:kern w:val="0"/>
          <w:u w:val="single"/>
        </w:rPr>
        <w:t xml:space="preserve">      2019</w:t>
      </w:r>
      <w:r>
        <w:rPr>
          <w:rFonts w:ascii="宋体" w:eastAsia="宋体" w:hAnsi="宋体" w:hint="eastAsia"/>
          <w:b/>
          <w:bCs/>
          <w:kern w:val="0"/>
          <w:u w:val="single"/>
        </w:rPr>
        <w:t>年</w:t>
      </w:r>
      <w:r>
        <w:rPr>
          <w:rFonts w:ascii="宋体" w:eastAsia="宋体" w:hAnsi="宋体" w:hint="eastAsia"/>
          <w:b/>
          <w:bCs/>
          <w:kern w:val="0"/>
          <w:u w:val="single"/>
        </w:rPr>
        <w:t>08</w:t>
      </w:r>
      <w:r>
        <w:rPr>
          <w:rFonts w:ascii="宋体" w:eastAsia="宋体" w:hAnsi="宋体" w:hint="eastAsia"/>
          <w:b/>
          <w:bCs/>
          <w:kern w:val="0"/>
          <w:u w:val="single"/>
        </w:rPr>
        <w:t>月</w:t>
      </w:r>
      <w:r>
        <w:rPr>
          <w:rFonts w:ascii="宋体" w:eastAsia="宋体" w:hAnsi="宋体" w:hint="eastAsia"/>
          <w:b/>
          <w:bCs/>
          <w:kern w:val="0"/>
          <w:u w:val="single"/>
        </w:rPr>
        <w:t xml:space="preserve">     </w:t>
      </w:r>
      <w:r>
        <w:rPr>
          <w:rFonts w:ascii="宋体" w:eastAsia="宋体" w:hAnsi="宋体" w:hint="eastAsia"/>
          <w:b/>
          <w:kern w:val="0"/>
          <w:u w:val="single"/>
        </w:rPr>
        <w:t xml:space="preserve"> </w:t>
      </w:r>
    </w:p>
    <w:p w:rsidR="00E874B9" w:rsidRDefault="00E874B9"/>
    <w:p w:rsidR="00E874B9" w:rsidRDefault="00E874B9"/>
    <w:p w:rsidR="00E874B9" w:rsidRDefault="00E874B9"/>
    <w:p w:rsidR="00E874B9" w:rsidRDefault="00E874B9">
      <w:pPr>
        <w:pStyle w:val="a3"/>
        <w:snapToGrid w:val="0"/>
        <w:spacing w:line="360" w:lineRule="auto"/>
        <w:ind w:firstLineChars="200" w:firstLine="482"/>
        <w:rPr>
          <w:rFonts w:hAnsi="宋体" w:cs="宋体"/>
          <w:b/>
          <w:sz w:val="24"/>
          <w:szCs w:val="24"/>
        </w:rPr>
      </w:pPr>
    </w:p>
    <w:p w:rsidR="00E874B9" w:rsidRDefault="0075402D">
      <w:pPr>
        <w:widowControl/>
        <w:spacing w:beforeLines="200" w:before="624" w:line="800" w:lineRule="exact"/>
        <w:jc w:val="center"/>
        <w:rPr>
          <w:rFonts w:hAnsi="宋体" w:cs="宋体"/>
          <w:b/>
          <w:szCs w:val="32"/>
        </w:rPr>
      </w:pPr>
      <w:r>
        <w:rPr>
          <w:rFonts w:asciiTheme="minorEastAsia" w:eastAsiaTheme="minorEastAsia" w:hAnsiTheme="minorEastAsia" w:hint="eastAsia"/>
          <w:b/>
          <w:szCs w:val="32"/>
        </w:rPr>
        <w:lastRenderedPageBreak/>
        <w:t>2019</w:t>
      </w:r>
      <w:r>
        <w:rPr>
          <w:rFonts w:asciiTheme="minorEastAsia" w:eastAsiaTheme="minorEastAsia" w:hAnsiTheme="minorEastAsia" w:hint="eastAsia"/>
          <w:b/>
          <w:kern w:val="0"/>
          <w:szCs w:val="32"/>
        </w:rPr>
        <w:t>级面向社会人员扩招专业</w:t>
      </w:r>
      <w:r>
        <w:rPr>
          <w:rFonts w:asciiTheme="minorEastAsia" w:eastAsiaTheme="minorEastAsia" w:hAnsiTheme="minorEastAsia" w:hint="eastAsia"/>
          <w:b/>
          <w:w w:val="120"/>
          <w:kern w:val="0"/>
          <w:szCs w:val="32"/>
        </w:rPr>
        <w:t>人才培养方案</w:t>
      </w:r>
    </w:p>
    <w:p w:rsidR="00E874B9" w:rsidRDefault="00E874B9">
      <w:pPr>
        <w:pStyle w:val="a3"/>
        <w:snapToGrid w:val="0"/>
        <w:spacing w:line="360" w:lineRule="auto"/>
        <w:ind w:firstLineChars="200" w:firstLine="643"/>
        <w:rPr>
          <w:rFonts w:hAnsi="宋体" w:cs="宋体"/>
          <w:b/>
          <w:szCs w:val="32"/>
        </w:rPr>
      </w:pPr>
    </w:p>
    <w:p w:rsidR="00E874B9" w:rsidRDefault="0075402D">
      <w:pPr>
        <w:pStyle w:val="a3"/>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一、专业名称及代码</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专业名称：农村金融专业</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专业</w:t>
      </w:r>
      <w:r>
        <w:rPr>
          <w:rFonts w:asciiTheme="minorEastAsia" w:eastAsiaTheme="minorEastAsia" w:hAnsiTheme="minorEastAsia" w:cstheme="minorEastAsia" w:hint="eastAsia"/>
          <w:bCs/>
          <w:sz w:val="24"/>
          <w:szCs w:val="24"/>
        </w:rPr>
        <w:t>代码：</w:t>
      </w:r>
      <w:r>
        <w:rPr>
          <w:rFonts w:asciiTheme="minorEastAsia" w:eastAsiaTheme="minorEastAsia" w:hAnsiTheme="minorEastAsia" w:cstheme="minorEastAsia" w:hint="eastAsia"/>
          <w:bCs/>
          <w:sz w:val="24"/>
          <w:szCs w:val="24"/>
        </w:rPr>
        <w:t>620115</w:t>
      </w:r>
    </w:p>
    <w:p w:rsidR="00E874B9" w:rsidRDefault="0075402D">
      <w:pPr>
        <w:pStyle w:val="a3"/>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二、入学要求</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高中（中职）毕业，或者有高中同等学力</w:t>
      </w:r>
    </w:p>
    <w:p w:rsidR="00E874B9" w:rsidRDefault="0075402D">
      <w:pPr>
        <w:pStyle w:val="a3"/>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三、修业年限</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年</w:t>
      </w:r>
      <w:r>
        <w:rPr>
          <w:rFonts w:asciiTheme="minorEastAsia" w:eastAsiaTheme="minorEastAsia" w:hAnsiTheme="minorEastAsia" w:cstheme="minorEastAsia" w:hint="eastAsia"/>
          <w:bCs/>
          <w:sz w:val="24"/>
          <w:szCs w:val="24"/>
        </w:rPr>
        <w:t xml:space="preserve"> </w:t>
      </w:r>
    </w:p>
    <w:p w:rsidR="00E874B9" w:rsidRDefault="0075402D">
      <w:pPr>
        <w:pStyle w:val="a3"/>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四、</w:t>
      </w:r>
      <w:r>
        <w:rPr>
          <w:rFonts w:asciiTheme="minorEastAsia" w:eastAsiaTheme="minorEastAsia" w:hAnsiTheme="minorEastAsia" w:cstheme="minorEastAsia" w:hint="eastAsia"/>
          <w:b/>
          <w:sz w:val="28"/>
          <w:szCs w:val="28"/>
        </w:rPr>
        <w:t>职业面向</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本专业主要面向</w:t>
      </w:r>
      <w:r>
        <w:rPr>
          <w:rFonts w:asciiTheme="minorEastAsia" w:eastAsiaTheme="minorEastAsia" w:hAnsiTheme="minorEastAsia" w:cstheme="minorEastAsia" w:hint="eastAsia"/>
          <w:bCs/>
          <w:sz w:val="24"/>
          <w:szCs w:val="24"/>
        </w:rPr>
        <w:t>农村信用社、村镇银行、农业保险公司、农村小额贷款公司等农村合作金融组织的一线业务岗位或管理岗位；各农村金融及非金融企事业单位的会计岗位；各农村中介组织中的农业经纪人岗位；各农村典当业一线业务岗位；各证券及期货公司在农村基层营业部一线业务岗位等。</w:t>
      </w:r>
    </w:p>
    <w:p w:rsidR="00E874B9" w:rsidRDefault="0075402D">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五</w:t>
      </w:r>
      <w:r>
        <w:rPr>
          <w:rFonts w:asciiTheme="minorEastAsia" w:eastAsiaTheme="minorEastAsia" w:hAnsiTheme="minorEastAsia" w:cstheme="minorEastAsia" w:hint="eastAsia"/>
          <w:b/>
          <w:sz w:val="28"/>
          <w:szCs w:val="28"/>
        </w:rPr>
        <w:t>、培养目标与培养规格</w:t>
      </w:r>
    </w:p>
    <w:p w:rsidR="00E874B9" w:rsidRDefault="0075402D">
      <w:pPr>
        <w:pStyle w:val="a3"/>
        <w:snapToGrid w:val="0"/>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（一）培养目标</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本专业旨在培养适应新时代农村市场经济发展需要，德、智、体、美全面发展，具备良好心理素质、高尚职业道德，掌握现代农村金融基本理论与实务操作技能，了解农村经济领域相关知识的</w:t>
      </w:r>
      <w:r>
        <w:rPr>
          <w:rFonts w:asciiTheme="minorEastAsia" w:eastAsiaTheme="minorEastAsia" w:hAnsiTheme="minorEastAsia" w:cstheme="minorEastAsia" w:hint="eastAsia"/>
          <w:bCs/>
          <w:sz w:val="24"/>
          <w:szCs w:val="24"/>
        </w:rPr>
        <w:t>复合型</w:t>
      </w:r>
      <w:r>
        <w:rPr>
          <w:rFonts w:asciiTheme="minorEastAsia" w:eastAsiaTheme="minorEastAsia" w:hAnsiTheme="minorEastAsia" w:cstheme="minorEastAsia" w:hint="eastAsia"/>
          <w:bCs/>
          <w:sz w:val="24"/>
          <w:szCs w:val="24"/>
        </w:rPr>
        <w:t>技术技能型人才。</w:t>
      </w:r>
    </w:p>
    <w:p w:rsidR="00E874B9" w:rsidRDefault="0075402D">
      <w:pPr>
        <w:pStyle w:val="a3"/>
        <w:numPr>
          <w:ilvl w:val="0"/>
          <w:numId w:val="1"/>
        </w:num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培养规格</w:t>
      </w:r>
    </w:p>
    <w:p w:rsidR="00E874B9" w:rsidRDefault="0075402D">
      <w:pPr>
        <w:pStyle w:val="a3"/>
        <w:numPr>
          <w:ilvl w:val="0"/>
          <w:numId w:val="2"/>
        </w:numPr>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素质目标</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）注重自身修养，具备良好的思想品德、职业道德和政治素养；</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）具有勇于开拓的创业精神和强烈的事业心；</w:t>
      </w:r>
    </w:p>
    <w:p w:rsidR="00E874B9" w:rsidRDefault="0075402D">
      <w:pPr>
        <w:pStyle w:val="a3"/>
        <w:tabs>
          <w:tab w:val="left" w:pos="720"/>
          <w:tab w:val="left" w:pos="780"/>
        </w:tabs>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）具有强烈的社会责任感和真诚奉献社会的意识；</w:t>
      </w:r>
    </w:p>
    <w:p w:rsidR="00E874B9" w:rsidRDefault="0075402D">
      <w:pPr>
        <w:pStyle w:val="a3"/>
        <w:tabs>
          <w:tab w:val="left" w:pos="720"/>
          <w:tab w:val="left" w:pos="780"/>
        </w:tabs>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）能够适应时代的发展与变革，具有灵活的社会适应能力；</w:t>
      </w:r>
    </w:p>
    <w:p w:rsidR="00E874B9" w:rsidRDefault="0075402D">
      <w:pPr>
        <w:pStyle w:val="a3"/>
        <w:tabs>
          <w:tab w:val="left" w:pos="735"/>
          <w:tab w:val="left" w:pos="780"/>
        </w:tabs>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）具有较强的自学能力和信息获取能力；</w:t>
      </w:r>
    </w:p>
    <w:p w:rsidR="00E874B9" w:rsidRDefault="0075402D">
      <w:pPr>
        <w:pStyle w:val="a3"/>
        <w:snapToGrid w:val="0"/>
        <w:spacing w:line="360" w:lineRule="auto"/>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）具有勤于思考、不断探索新知识、勇于创新的意识与能力。</w:t>
      </w:r>
      <w:r>
        <w:rPr>
          <w:rFonts w:asciiTheme="minorEastAsia" w:eastAsiaTheme="minorEastAsia" w:hAnsiTheme="minorEastAsia" w:cstheme="minorEastAsia" w:hint="eastAsia"/>
          <w:b/>
          <w:sz w:val="24"/>
          <w:szCs w:val="24"/>
        </w:rPr>
        <w:t xml:space="preserve">   </w:t>
      </w:r>
    </w:p>
    <w:p w:rsidR="00E874B9" w:rsidRDefault="0075402D">
      <w:pPr>
        <w:pStyle w:val="a3"/>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、知识目标</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）掌握应用数学、英语、计算机等基础知识；</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）掌握货币银行学、合作经济、农村金融学、农业保险、金融风险管理、证券与期货、农村经纪人、农村信用社经营管理、农村信用社会计</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）掌握经济学、经济法、企业管理、基础会计、财务管理、统计学原理、财政与税收、财经应用文写作等相关知识。</w:t>
      </w:r>
      <w:r>
        <w:rPr>
          <w:rFonts w:asciiTheme="minorEastAsia" w:eastAsiaTheme="minorEastAsia" w:hAnsiTheme="minorEastAsia" w:cstheme="minorEastAsia" w:hint="eastAsia"/>
          <w:sz w:val="24"/>
          <w:szCs w:val="24"/>
        </w:rPr>
        <w:t xml:space="preserve"> </w:t>
      </w:r>
    </w:p>
    <w:p w:rsidR="00E874B9" w:rsidRDefault="0075402D">
      <w:pPr>
        <w:pStyle w:val="a3"/>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、能力目标</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）具有在农村银行等金融机构从事存款、贷款、汇兑的能力；</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）具有独立从事农村保险业务的实践能力；</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）具有农村小额贷款公司经营管理能力；</w:t>
      </w:r>
      <w:r>
        <w:rPr>
          <w:rFonts w:asciiTheme="minorEastAsia" w:eastAsiaTheme="minorEastAsia" w:hAnsiTheme="minorEastAsia" w:cstheme="minorEastAsia" w:hint="eastAsia"/>
          <w:sz w:val="24"/>
          <w:szCs w:val="24"/>
        </w:rPr>
        <w:t xml:space="preserve"> </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）具有从事农村典当业务、证券与期货业务的实践能力；</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）具有从事农村金融组织会计业务的实践能力；</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）具有独立从事农村经纪人业务能力；</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）具有良好的文字表达能力，能撰写投资分析报告、能拟定理财规划报告。</w:t>
      </w:r>
    </w:p>
    <w:p w:rsidR="00E874B9" w:rsidRDefault="0075402D">
      <w:pPr>
        <w:pStyle w:val="a3"/>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）英语具有听、说、读</w:t>
      </w:r>
      <w:r>
        <w:rPr>
          <w:rFonts w:asciiTheme="minorEastAsia" w:eastAsiaTheme="minorEastAsia" w:hAnsiTheme="minorEastAsia" w:cstheme="minorEastAsia" w:hint="eastAsia"/>
          <w:sz w:val="24"/>
          <w:szCs w:val="24"/>
        </w:rPr>
        <w:t>、写能力，统考达到</w:t>
      </w:r>
      <w:r>
        <w:rPr>
          <w:rFonts w:asciiTheme="minorEastAsia" w:eastAsiaTheme="minorEastAsia" w:hAnsiTheme="minorEastAsia" w:cstheme="minorEastAsia" w:hint="eastAsia"/>
          <w:sz w:val="24"/>
          <w:szCs w:val="24"/>
        </w:rPr>
        <w:t>B</w:t>
      </w:r>
      <w:r>
        <w:rPr>
          <w:rFonts w:asciiTheme="minorEastAsia" w:eastAsiaTheme="minorEastAsia" w:hAnsiTheme="minorEastAsia" w:cstheme="minorEastAsia" w:hint="eastAsia"/>
          <w:sz w:val="24"/>
          <w:szCs w:val="24"/>
        </w:rPr>
        <w:t>级水平要求，能阅读相关的英文专业资料；</w:t>
      </w:r>
    </w:p>
    <w:p w:rsidR="00E874B9" w:rsidRDefault="0075402D">
      <w:pPr>
        <w:pStyle w:val="a3"/>
        <w:spacing w:line="360" w:lineRule="auto"/>
        <w:ind w:firstLineChars="196" w:firstLine="4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）具有计算机基本操作能力，并取得全国计算机等级考试二级证书。</w:t>
      </w:r>
    </w:p>
    <w:p w:rsidR="00E874B9" w:rsidRDefault="0075402D">
      <w:pPr>
        <w:spacing w:line="360" w:lineRule="auto"/>
        <w:ind w:firstLineChars="196" w:firstLine="55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六</w:t>
      </w:r>
      <w:r>
        <w:rPr>
          <w:rFonts w:asciiTheme="minorEastAsia" w:eastAsiaTheme="minorEastAsia" w:hAnsiTheme="minorEastAsia" w:cstheme="minorEastAsia" w:hint="eastAsia"/>
          <w:b/>
          <w:sz w:val="28"/>
          <w:szCs w:val="28"/>
        </w:rPr>
        <w:t>、课程设置</w:t>
      </w:r>
      <w:r>
        <w:rPr>
          <w:rFonts w:asciiTheme="minorEastAsia" w:eastAsiaTheme="minorEastAsia" w:hAnsiTheme="minorEastAsia" w:cstheme="minorEastAsia" w:hint="eastAsia"/>
          <w:b/>
          <w:sz w:val="28"/>
          <w:szCs w:val="28"/>
        </w:rPr>
        <w:t>及要求</w:t>
      </w:r>
    </w:p>
    <w:p w:rsidR="00E874B9" w:rsidRDefault="0075402D">
      <w:pPr>
        <w:pStyle w:val="a3"/>
        <w:spacing w:line="360" w:lineRule="auto"/>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本专业学生需通过以下课程的学习，完成相关课程任务，遵守授课教师要求，达到课程考核标准。</w:t>
      </w:r>
    </w:p>
    <w:p w:rsidR="00E874B9" w:rsidRDefault="0075402D">
      <w:pPr>
        <w:pStyle w:val="a3"/>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一</w:t>
      </w:r>
      <w:r>
        <w:rPr>
          <w:rFonts w:asciiTheme="minorEastAsia" w:eastAsiaTheme="minorEastAsia" w:hAnsiTheme="minorEastAsia" w:cstheme="minorEastAsia" w:hint="eastAsia"/>
          <w:b/>
          <w:sz w:val="24"/>
          <w:szCs w:val="24"/>
        </w:rPr>
        <w:t>）公共基础课程</w:t>
      </w:r>
    </w:p>
    <w:p w:rsidR="00E874B9" w:rsidRDefault="0075402D">
      <w:pPr>
        <w:pStyle w:val="a3"/>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w:t>
      </w:r>
      <w:bookmarkStart w:id="1" w:name="OLE_LINK1"/>
      <w:r>
        <w:rPr>
          <w:rFonts w:asciiTheme="minorEastAsia" w:eastAsiaTheme="minorEastAsia" w:hAnsiTheme="minorEastAsia" w:cstheme="minorEastAsia" w:hint="eastAsia"/>
          <w:b/>
          <w:sz w:val="24"/>
          <w:szCs w:val="24"/>
        </w:rPr>
        <w:t>思想道德修养与法律基础</w:t>
      </w:r>
      <w:bookmarkEnd w:id="1"/>
    </w:p>
    <w:p w:rsidR="00E874B9" w:rsidRDefault="0075402D">
      <w:pPr>
        <w:pStyle w:val="a3"/>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Cs/>
          <w:sz w:val="24"/>
          <w:szCs w:val="24"/>
        </w:rPr>
        <w:t>本课程是面向大学生开设的高校思想政治理论课的必修课程，本课程以马克思主义为指导，以习近平新时代中国特色社会主义思想为价值取向，以正确的世界观、人生观、价值观和道德观、法制观教育为主要内容，帮助学生</w:t>
      </w:r>
      <w:proofErr w:type="gramStart"/>
      <w:r>
        <w:rPr>
          <w:rFonts w:asciiTheme="minorEastAsia" w:eastAsiaTheme="minorEastAsia" w:hAnsiTheme="minorEastAsia" w:cstheme="minorEastAsia" w:hint="eastAsia"/>
          <w:bCs/>
          <w:sz w:val="24"/>
          <w:szCs w:val="24"/>
        </w:rPr>
        <w:t>强思想</w:t>
      </w:r>
      <w:proofErr w:type="gramEnd"/>
      <w:r>
        <w:rPr>
          <w:rFonts w:asciiTheme="minorEastAsia" w:eastAsiaTheme="minorEastAsia" w:hAnsiTheme="minorEastAsia" w:cstheme="minorEastAsia" w:hint="eastAsia"/>
          <w:bCs/>
          <w:sz w:val="24"/>
          <w:szCs w:val="24"/>
        </w:rPr>
        <w:t>品德修养，增强学法、用法的自觉性，全面提高大学生的思想道德素质、行为修养和法律素养。</w:t>
      </w:r>
    </w:p>
    <w:p w:rsidR="00E874B9" w:rsidRDefault="0075402D">
      <w:pPr>
        <w:pStyle w:val="a3"/>
        <w:numPr>
          <w:ilvl w:val="0"/>
          <w:numId w:val="2"/>
        </w:num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职业生涯规划</w:t>
      </w:r>
    </w:p>
    <w:p w:rsidR="00E874B9" w:rsidRDefault="0075402D">
      <w:pPr>
        <w:pStyle w:val="a3"/>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本课程是高职学生必修的一门德育课。本课程以邓小平理论、“三个代表”</w:t>
      </w:r>
      <w:r>
        <w:rPr>
          <w:rFonts w:asciiTheme="minorEastAsia" w:eastAsiaTheme="minorEastAsia" w:hAnsiTheme="minorEastAsia" w:cstheme="minorEastAsia" w:hint="eastAsia"/>
          <w:bCs/>
          <w:sz w:val="24"/>
          <w:szCs w:val="24"/>
        </w:rPr>
        <w:lastRenderedPageBreak/>
        <w:t>重要思想为指导，贯彻落实科学发展观，对学生进行职业生涯教育和职业理想教育。其任务是引导学生树立正确的职业观念和职业理想，学会根据社会需要和自身特</w:t>
      </w:r>
      <w:r>
        <w:rPr>
          <w:rFonts w:asciiTheme="minorEastAsia" w:eastAsiaTheme="minorEastAsia" w:hAnsiTheme="minorEastAsia" w:cstheme="minorEastAsia" w:hint="eastAsia"/>
          <w:bCs/>
          <w:sz w:val="24"/>
          <w:szCs w:val="24"/>
        </w:rPr>
        <w:t>点进行职业生涯规划，并以此规范和调整自己的行为，为顺利就业、创业创造条件。</w:t>
      </w:r>
    </w:p>
    <w:p w:rsidR="00E874B9" w:rsidRDefault="0075402D">
      <w:pPr>
        <w:pStyle w:val="a3"/>
        <w:numPr>
          <w:ilvl w:val="0"/>
          <w:numId w:val="2"/>
        </w:num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心理健康教育</w:t>
      </w:r>
    </w:p>
    <w:p w:rsidR="00E874B9" w:rsidRDefault="0075402D">
      <w:pPr>
        <w:pStyle w:val="a3"/>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Cs/>
          <w:sz w:val="24"/>
          <w:szCs w:val="24"/>
        </w:rPr>
        <w:t>本课程是高职学生的公共必修课。本门课程的主要任务是宣传普及心理保健知识，帮助大学生认识健康心理对成长成才的重要意义。指导大学生树立心理保健意识，认识心理活动的规律与自身个性特点，掌握心理健康知识和心理调适方法，学会化解心理困扰引导他们拥有乐观向上、积极进取的人生态度，学会学习，培养创造性思维，训练坚强意志，优化心理品质，培养健全人格，开发心理潜能，促进全面成才。</w:t>
      </w:r>
    </w:p>
    <w:p w:rsidR="00E874B9" w:rsidRDefault="0075402D">
      <w:pPr>
        <w:pStyle w:val="a3"/>
        <w:numPr>
          <w:ilvl w:val="0"/>
          <w:numId w:val="2"/>
        </w:num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计算机应用基础</w:t>
      </w:r>
    </w:p>
    <w:p w:rsidR="00E874B9" w:rsidRDefault="0075402D">
      <w:pPr>
        <w:pStyle w:val="a3"/>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本课程主要任务是使学生了解计</w:t>
      </w:r>
      <w:r>
        <w:rPr>
          <w:rFonts w:asciiTheme="minorEastAsia" w:eastAsiaTheme="minorEastAsia" w:hAnsiTheme="minorEastAsia" w:cstheme="minorEastAsia" w:hint="eastAsia"/>
          <w:bCs/>
          <w:sz w:val="24"/>
          <w:szCs w:val="24"/>
        </w:rPr>
        <w:t>算机应用基础的基本理论，较系统地掌握计算机办公软件的基本操作方法和技巧，使之具有良好的计算机实际应用能力和相应的计算机文化素质，具备较强的文字处理、报表打印、图形编辑、表格处理、演示文稿制作等技术能力，为今后能够迅速地适应和从事其他工作打下扎实基础。</w:t>
      </w:r>
    </w:p>
    <w:p w:rsidR="00E874B9" w:rsidRDefault="0075402D">
      <w:pPr>
        <w:pStyle w:val="a3"/>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（二）专业核心课程</w:t>
      </w:r>
    </w:p>
    <w:p w:rsidR="00E874B9" w:rsidRDefault="0075402D">
      <w:pPr>
        <w:pStyle w:val="a3"/>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货币银行实务</w:t>
      </w:r>
    </w:p>
    <w:p w:rsidR="00E874B9" w:rsidRDefault="0075402D">
      <w:pPr>
        <w:pStyle w:val="a3"/>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本课程主要讲授货币制度、金融机构、商业银行信贷及管理、国际金融等方面的基本知识和业务内容。通过本课程的学习，使学生对货币银行方面的基本理论有较全面的理解和较深刻的认识，对货币、信用、银行、金融市场、国际金融、金融宏</w:t>
      </w:r>
      <w:r>
        <w:rPr>
          <w:rFonts w:asciiTheme="minorEastAsia" w:eastAsiaTheme="minorEastAsia" w:hAnsiTheme="minorEastAsia" w:cstheme="minorEastAsia" w:hint="eastAsia"/>
          <w:sz w:val="24"/>
          <w:szCs w:val="24"/>
        </w:rPr>
        <w:t>观调控等基本范畴有较系统的掌握。掌握观察和分析金融问题的正确方法，培养辨析金融理论和解决金融实际问题的能力。提高学生在社会科学方面的素养，为进一步学习其他专业课程打下必要的基础。</w:t>
      </w:r>
    </w:p>
    <w:p w:rsidR="00E874B9" w:rsidRDefault="0075402D">
      <w:pPr>
        <w:pStyle w:val="a3"/>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商业银行综合柜台业务</w:t>
      </w:r>
    </w:p>
    <w:p w:rsidR="00E874B9" w:rsidRDefault="0075402D">
      <w:pPr>
        <w:pStyle w:val="a3"/>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本课程主要讲授银行柜员的基本素质、银行柜台业务管理规定、银行柜台业务基本规范、人民币存款业务、贷款业务、中间业务、结算业务、银行卡和电子银行业务、外汇业务、银行柜台风险防范及安全管理。</w:t>
      </w:r>
      <w:r>
        <w:rPr>
          <w:rFonts w:asciiTheme="minorEastAsia" w:eastAsiaTheme="minorEastAsia" w:hAnsiTheme="minorEastAsia" w:cstheme="minorEastAsia" w:hint="eastAsia"/>
          <w:sz w:val="24"/>
          <w:szCs w:val="24"/>
        </w:rPr>
        <w:t>本课程以就业为导向，以银行综合柜员岗位为核心，以银行各项临柜个人业务操作为主体，按照高职学生</w:t>
      </w:r>
      <w:r>
        <w:rPr>
          <w:rFonts w:asciiTheme="minorEastAsia" w:eastAsiaTheme="minorEastAsia" w:hAnsiTheme="minorEastAsia" w:cstheme="minorEastAsia" w:hint="eastAsia"/>
          <w:sz w:val="24"/>
          <w:szCs w:val="24"/>
        </w:rPr>
        <w:lastRenderedPageBreak/>
        <w:t>认知特点，采用并列与流程相结合的结构展示教学内容</w:t>
      </w:r>
      <w:bookmarkStart w:id="2" w:name="OLE_LINK2"/>
      <w:r>
        <w:rPr>
          <w:rFonts w:asciiTheme="minorEastAsia" w:eastAsiaTheme="minorEastAsia" w:hAnsiTheme="minorEastAsia" w:cstheme="minorEastAsia" w:hint="eastAsia"/>
          <w:sz w:val="24"/>
          <w:szCs w:val="24"/>
        </w:rPr>
        <w:t>，让学生在完成具体项目的过程中来构建相关理论知识，并发展职业能力。 </w:t>
      </w:r>
    </w:p>
    <w:bookmarkEnd w:id="2"/>
    <w:p w:rsidR="00E874B9" w:rsidRDefault="0075402D">
      <w:pPr>
        <w:pStyle w:val="a3"/>
        <w:adjustRightInd w:val="0"/>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农村金融实务</w:t>
      </w:r>
    </w:p>
    <w:p w:rsidR="00E874B9" w:rsidRDefault="0075402D">
      <w:pPr>
        <w:pStyle w:val="a3"/>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课程以农村金融体系及其运行机制为主线，以农村经济的特点及发展为基础，运用现代经济学的有关理论和观点，对农村金融的有关理论和实践问题进行了系统阐述。主要内容有：农村经济背景、农村金融概述、农村民间金融、农村信用社的制度特征与制度变迁、农村信用社的产权制度、农村信用社的联合组织、农村商</w:t>
      </w:r>
      <w:r>
        <w:rPr>
          <w:rFonts w:asciiTheme="minorEastAsia" w:eastAsiaTheme="minorEastAsia" w:hAnsiTheme="minorEastAsia" w:cstheme="minorEastAsia" w:hint="eastAsia"/>
          <w:sz w:val="24"/>
          <w:szCs w:val="24"/>
        </w:rPr>
        <w:t>业金融机构、农村政策性金融机构、农业保险、国外农业金融等。</w:t>
      </w:r>
      <w:r>
        <w:rPr>
          <w:rFonts w:asciiTheme="minorEastAsia" w:eastAsiaTheme="minorEastAsia" w:hAnsiTheme="minorEastAsia" w:cstheme="minorEastAsia" w:hint="eastAsia"/>
          <w:sz w:val="24"/>
          <w:szCs w:val="24"/>
        </w:rPr>
        <w:t>通过课程学习，让学生对于农村经济、农村金融具备一定的理论知识，并了解农村金融的实际发展现状。</w:t>
      </w:r>
    </w:p>
    <w:p w:rsidR="00E874B9" w:rsidRDefault="0075402D">
      <w:pPr>
        <w:pStyle w:val="a3"/>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小额贷款实务</w:t>
      </w:r>
    </w:p>
    <w:p w:rsidR="00E874B9" w:rsidRDefault="0075402D">
      <w:pPr>
        <w:pStyle w:val="a3"/>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sz w:val="24"/>
          <w:szCs w:val="24"/>
        </w:rPr>
        <w:t>本课程</w:t>
      </w:r>
      <w:r>
        <w:rPr>
          <w:rFonts w:asciiTheme="minorEastAsia" w:eastAsiaTheme="minorEastAsia" w:hAnsiTheme="minorEastAsia" w:cstheme="minorEastAsia" w:hint="eastAsia"/>
          <w:bCs/>
          <w:sz w:val="24"/>
          <w:szCs w:val="24"/>
        </w:rPr>
        <w:t>主要讲授小额贷款评估、小额贷款流程、小额贷款审查、小额贷款对象、小额贷款财务分析、小额贷款报告等内容。</w:t>
      </w:r>
      <w:r>
        <w:rPr>
          <w:rFonts w:asciiTheme="minorEastAsia" w:eastAsiaTheme="minorEastAsia" w:hAnsiTheme="minorEastAsia" w:cstheme="minorEastAsia" w:hint="eastAsia"/>
          <w:bCs/>
          <w:sz w:val="24"/>
          <w:szCs w:val="24"/>
        </w:rPr>
        <w:t>通过课程学习，学生可以</w:t>
      </w:r>
      <w:r>
        <w:rPr>
          <w:rFonts w:asciiTheme="minorEastAsia" w:eastAsiaTheme="minorEastAsia" w:hAnsiTheme="minorEastAsia" w:cstheme="minorEastAsia" w:hint="eastAsia"/>
          <w:bCs/>
          <w:sz w:val="24"/>
          <w:szCs w:val="24"/>
        </w:rPr>
        <w:t>根据市场竞争需要和客户拓展工作的要求</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了解</w:t>
      </w:r>
      <w:r>
        <w:rPr>
          <w:rFonts w:asciiTheme="minorEastAsia" w:eastAsiaTheme="minorEastAsia" w:hAnsiTheme="minorEastAsia" w:cstheme="minorEastAsia" w:hint="eastAsia"/>
          <w:bCs/>
          <w:sz w:val="24"/>
          <w:szCs w:val="24"/>
        </w:rPr>
        <w:t>小额</w:t>
      </w:r>
      <w:r>
        <w:rPr>
          <w:rFonts w:asciiTheme="minorEastAsia" w:eastAsiaTheme="minorEastAsia" w:hAnsiTheme="minorEastAsia" w:cstheme="minorEastAsia" w:hint="eastAsia"/>
          <w:bCs/>
          <w:sz w:val="24"/>
          <w:szCs w:val="24"/>
        </w:rPr>
        <w:t>贷款业务的规定及要求</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熟悉</w:t>
      </w:r>
      <w:r>
        <w:rPr>
          <w:rFonts w:asciiTheme="minorEastAsia" w:eastAsiaTheme="minorEastAsia" w:hAnsiTheme="minorEastAsia" w:cstheme="minorEastAsia" w:hint="eastAsia"/>
          <w:bCs/>
          <w:sz w:val="24"/>
          <w:szCs w:val="24"/>
        </w:rPr>
        <w:t>小额</w:t>
      </w:r>
      <w:r>
        <w:rPr>
          <w:rFonts w:asciiTheme="minorEastAsia" w:eastAsiaTheme="minorEastAsia" w:hAnsiTheme="minorEastAsia" w:cstheme="minorEastAsia" w:hint="eastAsia"/>
          <w:bCs/>
          <w:sz w:val="24"/>
          <w:szCs w:val="24"/>
        </w:rPr>
        <w:t>贷款业务的操作流程及管理要点</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掌握进行信贷</w:t>
      </w:r>
      <w:r>
        <w:rPr>
          <w:rFonts w:asciiTheme="minorEastAsia" w:eastAsiaTheme="minorEastAsia" w:hAnsiTheme="minorEastAsia" w:cstheme="minorEastAsia" w:hint="eastAsia"/>
          <w:bCs/>
          <w:sz w:val="24"/>
          <w:szCs w:val="24"/>
        </w:rPr>
        <w:t>交易</w:t>
      </w:r>
      <w:r>
        <w:rPr>
          <w:rFonts w:asciiTheme="minorEastAsia" w:eastAsiaTheme="minorEastAsia" w:hAnsiTheme="minorEastAsia" w:cstheme="minorEastAsia" w:hint="eastAsia"/>
          <w:bCs/>
          <w:sz w:val="24"/>
          <w:szCs w:val="24"/>
        </w:rPr>
        <w:t>的基本技能</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能够营销贷款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办理和管理贷款业务</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有效归避风险。在教学中，突出了银行信</w:t>
      </w:r>
      <w:r>
        <w:rPr>
          <w:rFonts w:asciiTheme="minorEastAsia" w:eastAsiaTheme="minorEastAsia" w:hAnsiTheme="minorEastAsia" w:cstheme="minorEastAsia" w:hint="eastAsia"/>
          <w:bCs/>
          <w:sz w:val="24"/>
          <w:szCs w:val="24"/>
        </w:rPr>
        <w:t>贷技能训练，增强了学生对于</w:t>
      </w:r>
      <w:r>
        <w:rPr>
          <w:rFonts w:asciiTheme="minorEastAsia" w:eastAsiaTheme="minorEastAsia" w:hAnsiTheme="minorEastAsia" w:cstheme="minorEastAsia" w:hint="eastAsia"/>
          <w:bCs/>
          <w:sz w:val="24"/>
          <w:szCs w:val="24"/>
        </w:rPr>
        <w:t>贷款业务</w:t>
      </w:r>
      <w:r>
        <w:rPr>
          <w:rFonts w:asciiTheme="minorEastAsia" w:eastAsiaTheme="minorEastAsia" w:hAnsiTheme="minorEastAsia" w:cstheme="minorEastAsia" w:hint="eastAsia"/>
          <w:bCs/>
          <w:sz w:val="24"/>
          <w:szCs w:val="24"/>
        </w:rPr>
        <w:t>的实际操作能力的培养。</w:t>
      </w:r>
    </w:p>
    <w:p w:rsidR="00E874B9" w:rsidRDefault="0075402D">
      <w:pPr>
        <w:pStyle w:val="a3"/>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个人理财实务</w:t>
      </w:r>
    </w:p>
    <w:p w:rsidR="00E874B9" w:rsidRDefault="0075402D">
      <w:pPr>
        <w:pStyle w:val="a3"/>
        <w:adjustRightInd w:val="0"/>
        <w:snapToGrid w:val="0"/>
        <w:spacing w:line="360" w:lineRule="auto"/>
        <w:ind w:firstLineChars="196" w:firstLine="4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课程主要讲授个人理财基础、现金规划、消费规划、教育规划、保险规划、投资规划、退休规划、财产分配和传承规划、个人理财规划建议书的编写、综合理财规划应用等内容。通过本课程的学习和操作，使学生对投资方法和理念有一个基本的认识，较好地掌握股票、债券、基金、期货、外汇和黄金等金融工具的投资交易程序和投资分析技巧，提高学生的投资意识和风险意识，为以后从事证券投资实践及相关工作打下坚实的基础</w:t>
      </w:r>
      <w:r>
        <w:rPr>
          <w:rFonts w:asciiTheme="minorEastAsia" w:eastAsiaTheme="minorEastAsia" w:hAnsiTheme="minorEastAsia" w:cstheme="minorEastAsia" w:hint="eastAsia"/>
          <w:sz w:val="24"/>
          <w:szCs w:val="24"/>
        </w:rPr>
        <w:t>。</w:t>
      </w:r>
    </w:p>
    <w:p w:rsidR="00E874B9" w:rsidRDefault="0075402D">
      <w:pPr>
        <w:pStyle w:val="a3"/>
        <w:adjustRightInd w:val="0"/>
        <w:snapToGrid w:val="0"/>
        <w:spacing w:line="360" w:lineRule="auto"/>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金融礼仪</w:t>
      </w:r>
    </w:p>
    <w:p w:rsidR="00E874B9" w:rsidRDefault="0075402D">
      <w:pPr>
        <w:pStyle w:val="a3"/>
        <w:adjustRightInd w:val="0"/>
        <w:snapToGrid w:val="0"/>
        <w:spacing w:line="360" w:lineRule="auto"/>
        <w:ind w:firstLineChars="196" w:firstLine="4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本课程以金融工作为主线，结合当代金融职业的业务特点和礼仪发展的最新趋势要求，具体介绍了</w:t>
      </w:r>
      <w:hyperlink r:id="rId9" w:tgtFrame="_blank" w:history="1">
        <w:r>
          <w:rPr>
            <w:rStyle w:val="a6"/>
            <w:rFonts w:asciiTheme="minorEastAsia" w:eastAsiaTheme="minorEastAsia" w:hAnsiTheme="minorEastAsia" w:cstheme="minorEastAsia" w:hint="eastAsia"/>
            <w:color w:val="auto"/>
            <w:sz w:val="24"/>
            <w:szCs w:val="24"/>
            <w:u w:val="none"/>
          </w:rPr>
          <w:t>个人礼仪</w:t>
        </w:r>
      </w:hyperlink>
      <w:r>
        <w:rPr>
          <w:rFonts w:asciiTheme="minorEastAsia" w:eastAsiaTheme="minorEastAsia" w:hAnsiTheme="minorEastAsia" w:cstheme="minorEastAsia" w:hint="eastAsia"/>
          <w:sz w:val="24"/>
          <w:szCs w:val="24"/>
        </w:rPr>
        <w:t>、营业礼仪、营销礼仪、办公室礼仪、涉外礼仪等内容。通过理论讲解、实际操作训练以及模拟场景训练，培养学生在金融行业从业过程中懂礼、知礼、行礼的意识，掌握个人形象塑造的基本要领、社交礼节、会议礼仪以及涉外礼仪的规范与基本要求，力求在社</w:t>
      </w:r>
      <w:r>
        <w:rPr>
          <w:rFonts w:asciiTheme="minorEastAsia" w:eastAsiaTheme="minorEastAsia" w:hAnsiTheme="minorEastAsia" w:cstheme="minorEastAsia" w:hint="eastAsia"/>
          <w:sz w:val="24"/>
          <w:szCs w:val="24"/>
        </w:rPr>
        <w:t>交活动中灵活运用，以此树</w:t>
      </w:r>
      <w:r>
        <w:rPr>
          <w:rFonts w:asciiTheme="minorEastAsia" w:eastAsiaTheme="minorEastAsia" w:hAnsiTheme="minorEastAsia" w:cstheme="minorEastAsia" w:hint="eastAsia"/>
          <w:sz w:val="24"/>
          <w:szCs w:val="24"/>
        </w:rPr>
        <w:lastRenderedPageBreak/>
        <w:t>立个人良好形象，赢得他人对自身工作的信赖、支持与帮助。 </w:t>
      </w:r>
    </w:p>
    <w:p w:rsidR="00E874B9" w:rsidRDefault="0075402D">
      <w:pPr>
        <w:pStyle w:val="a3"/>
        <w:numPr>
          <w:ilvl w:val="0"/>
          <w:numId w:val="3"/>
        </w:numPr>
        <w:adjustRightInd w:val="0"/>
        <w:snapToGrid w:val="0"/>
        <w:spacing w:line="360" w:lineRule="auto"/>
        <w:ind w:firstLineChars="196" w:firstLine="55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教学进程</w:t>
      </w:r>
      <w:r>
        <w:rPr>
          <w:rFonts w:asciiTheme="minorEastAsia" w:eastAsiaTheme="minorEastAsia" w:hAnsiTheme="minorEastAsia" w:cstheme="minorEastAsia" w:hint="eastAsia"/>
          <w:b/>
          <w:sz w:val="28"/>
          <w:szCs w:val="28"/>
        </w:rPr>
        <w:t>整体安排（</w:t>
      </w:r>
      <w:r>
        <w:rPr>
          <w:rFonts w:asciiTheme="minorEastAsia" w:eastAsiaTheme="minorEastAsia" w:hAnsiTheme="minorEastAsia" w:cstheme="minorEastAsia" w:hint="eastAsia"/>
          <w:b/>
          <w:sz w:val="28"/>
          <w:szCs w:val="28"/>
        </w:rPr>
        <w:t>具体教学进程安排见附表</w:t>
      </w: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本专业学生学习采用“线上和线下结合的教学模式”。对学生单独编班，按培养方案中规定的课程，依托安徽省网络课程中心</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安徽省继续教育网络园区平台</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国家教学资源库、农村金融生产实际教学案例库等平台</w:t>
      </w:r>
      <w:r>
        <w:rPr>
          <w:rFonts w:asciiTheme="minorEastAsia" w:eastAsiaTheme="minorEastAsia" w:hAnsiTheme="minorEastAsia" w:cstheme="minorEastAsia" w:hint="eastAsia"/>
          <w:bCs/>
          <w:sz w:val="24"/>
        </w:rPr>
        <w:t>进行线上学习，同时利用</w:t>
      </w:r>
      <w:r>
        <w:rPr>
          <w:rFonts w:asciiTheme="minorEastAsia" w:eastAsiaTheme="minorEastAsia" w:hAnsiTheme="minorEastAsia" w:cstheme="minorEastAsia" w:hint="eastAsia"/>
          <w:bCs/>
          <w:sz w:val="24"/>
        </w:rPr>
        <w:t>周末、</w:t>
      </w:r>
      <w:r>
        <w:rPr>
          <w:rFonts w:asciiTheme="minorEastAsia" w:eastAsiaTheme="minorEastAsia" w:hAnsiTheme="minorEastAsia" w:cstheme="minorEastAsia" w:hint="eastAsia"/>
          <w:bCs/>
          <w:sz w:val="24"/>
        </w:rPr>
        <w:t>假期到校进行线下教学、辅导、考核。</w:t>
      </w:r>
      <w:r>
        <w:rPr>
          <w:rFonts w:asciiTheme="minorEastAsia" w:eastAsiaTheme="minorEastAsia" w:hAnsiTheme="minorEastAsia" w:cstheme="minorEastAsia" w:hint="eastAsia"/>
          <w:bCs/>
          <w:sz w:val="24"/>
        </w:rPr>
        <w:t xml:space="preserve"> </w:t>
      </w:r>
    </w:p>
    <w:p w:rsidR="00E874B9" w:rsidRDefault="0075402D">
      <w:pPr>
        <w:pStyle w:val="a3"/>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八、实施保障</w:t>
      </w:r>
    </w:p>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一</w:t>
      </w:r>
      <w:r>
        <w:rPr>
          <w:rFonts w:asciiTheme="minorEastAsia" w:eastAsiaTheme="minorEastAsia" w:hAnsiTheme="minorEastAsia" w:cstheme="minorEastAsia" w:hint="eastAsia"/>
          <w:b/>
          <w:sz w:val="24"/>
          <w:szCs w:val="24"/>
        </w:rPr>
        <w:t>）师资队伍</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根据人才培养的目标要求，以全面提高师资队伍素质为中心，加强专业教师的职业实践能力和教育教学能力培养，建设一支“双师”型专业教学团队。教师团队建设基本要求如下：</w:t>
      </w:r>
      <w:r>
        <w:rPr>
          <w:rFonts w:asciiTheme="minorEastAsia" w:eastAsiaTheme="minorEastAsia" w:hAnsiTheme="minorEastAsia" w:cstheme="minorEastAsia" w:hint="eastAsia"/>
          <w:bCs/>
          <w:sz w:val="24"/>
          <w:szCs w:val="24"/>
        </w:rPr>
        <w:t xml:space="preserve"> </w:t>
      </w:r>
    </w:p>
    <w:tbl>
      <w:tblPr>
        <w:tblStyle w:val="a5"/>
        <w:tblW w:w="8522" w:type="dxa"/>
        <w:tblLayout w:type="fixed"/>
        <w:tblLook w:val="04A0" w:firstRow="1" w:lastRow="0" w:firstColumn="1" w:lastColumn="0" w:noHBand="0" w:noVBand="1"/>
      </w:tblPr>
      <w:tblGrid>
        <w:gridCol w:w="2386"/>
        <w:gridCol w:w="6136"/>
      </w:tblGrid>
      <w:tr w:rsidR="00E874B9">
        <w:tc>
          <w:tcPr>
            <w:tcW w:w="2386" w:type="dxa"/>
          </w:tcPr>
          <w:p w:rsidR="00E874B9" w:rsidRDefault="0075402D">
            <w:pPr>
              <w:pStyle w:val="a3"/>
              <w:snapToGrid w:val="0"/>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项目</w:t>
            </w:r>
          </w:p>
        </w:tc>
        <w:tc>
          <w:tcPr>
            <w:tcW w:w="6136" w:type="dxa"/>
          </w:tcPr>
          <w:p w:rsidR="00E874B9" w:rsidRDefault="0075402D">
            <w:pPr>
              <w:pStyle w:val="a3"/>
              <w:snapToGrid w:val="0"/>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要求</w:t>
            </w:r>
          </w:p>
        </w:tc>
      </w:tr>
      <w:tr w:rsidR="00E874B9">
        <w:tc>
          <w:tcPr>
            <w:tcW w:w="238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双</w:t>
            </w:r>
            <w:proofErr w:type="gramStart"/>
            <w:r>
              <w:rPr>
                <w:rFonts w:asciiTheme="minorEastAsia" w:eastAsiaTheme="minorEastAsia" w:hAnsiTheme="minorEastAsia" w:cstheme="minorEastAsia" w:hint="eastAsia"/>
                <w:bCs/>
                <w:sz w:val="24"/>
                <w:szCs w:val="24"/>
              </w:rPr>
              <w:t>师素质</w:t>
            </w:r>
            <w:proofErr w:type="gramEnd"/>
            <w:r>
              <w:rPr>
                <w:rFonts w:asciiTheme="minorEastAsia" w:eastAsiaTheme="minorEastAsia" w:hAnsiTheme="minorEastAsia" w:cstheme="minorEastAsia" w:hint="eastAsia"/>
                <w:bCs/>
                <w:sz w:val="24"/>
                <w:szCs w:val="24"/>
              </w:rPr>
              <w:t>结构</w:t>
            </w:r>
          </w:p>
        </w:tc>
        <w:tc>
          <w:tcPr>
            <w:tcW w:w="613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专任教师中，具有双</w:t>
            </w:r>
            <w:proofErr w:type="gramStart"/>
            <w:r>
              <w:rPr>
                <w:rFonts w:asciiTheme="minorEastAsia" w:eastAsiaTheme="minorEastAsia" w:hAnsiTheme="minorEastAsia" w:cstheme="minorEastAsia" w:hint="eastAsia"/>
                <w:bCs/>
                <w:sz w:val="24"/>
                <w:szCs w:val="24"/>
              </w:rPr>
              <w:t>师素质</w:t>
            </w:r>
            <w:proofErr w:type="gramEnd"/>
            <w:r>
              <w:rPr>
                <w:rFonts w:asciiTheme="minorEastAsia" w:eastAsiaTheme="minorEastAsia" w:hAnsiTheme="minorEastAsia" w:cstheme="minorEastAsia" w:hint="eastAsia"/>
                <w:bCs/>
                <w:sz w:val="24"/>
                <w:szCs w:val="24"/>
              </w:rPr>
              <w:t>的教师比例需超过</w:t>
            </w:r>
            <w:r>
              <w:rPr>
                <w:rFonts w:asciiTheme="minorEastAsia" w:eastAsiaTheme="minorEastAsia" w:hAnsiTheme="minorEastAsia" w:cstheme="minorEastAsia" w:hint="eastAsia"/>
                <w:bCs/>
                <w:sz w:val="24"/>
                <w:szCs w:val="24"/>
              </w:rPr>
              <w:t>80%</w:t>
            </w:r>
          </w:p>
        </w:tc>
      </w:tr>
      <w:tr w:rsidR="00E874B9">
        <w:tc>
          <w:tcPr>
            <w:tcW w:w="238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年龄结构</w:t>
            </w:r>
          </w:p>
        </w:tc>
        <w:tc>
          <w:tcPr>
            <w:tcW w:w="613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以老带新，以中青年教师为主</w:t>
            </w:r>
          </w:p>
        </w:tc>
      </w:tr>
      <w:tr w:rsidR="00E874B9">
        <w:tc>
          <w:tcPr>
            <w:tcW w:w="238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学历与职称</w:t>
            </w:r>
          </w:p>
        </w:tc>
        <w:tc>
          <w:tcPr>
            <w:tcW w:w="613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专任教师中具有研究生学位的教师比例需达到</w:t>
            </w:r>
            <w:r>
              <w:rPr>
                <w:rFonts w:asciiTheme="minorEastAsia" w:eastAsiaTheme="minorEastAsia" w:hAnsiTheme="minorEastAsia" w:cstheme="minorEastAsia" w:hint="eastAsia"/>
                <w:bCs/>
                <w:sz w:val="24"/>
                <w:szCs w:val="24"/>
              </w:rPr>
              <w:t>80%</w:t>
            </w:r>
            <w:r>
              <w:rPr>
                <w:rFonts w:asciiTheme="minorEastAsia" w:eastAsiaTheme="minorEastAsia" w:hAnsiTheme="minorEastAsia" w:cstheme="minorEastAsia" w:hint="eastAsia"/>
                <w:bCs/>
                <w:sz w:val="24"/>
                <w:szCs w:val="24"/>
              </w:rPr>
              <w:t>以上，专任教师中高级职称教师达到</w:t>
            </w:r>
            <w:r>
              <w:rPr>
                <w:rFonts w:asciiTheme="minorEastAsia" w:eastAsiaTheme="minorEastAsia" w:hAnsiTheme="minorEastAsia" w:cstheme="minorEastAsia" w:hint="eastAsia"/>
                <w:bCs/>
                <w:sz w:val="24"/>
                <w:szCs w:val="24"/>
              </w:rPr>
              <w:t>30%</w:t>
            </w:r>
            <w:r>
              <w:rPr>
                <w:rFonts w:asciiTheme="minorEastAsia" w:eastAsiaTheme="minorEastAsia" w:hAnsiTheme="minorEastAsia" w:cstheme="minorEastAsia" w:hint="eastAsia"/>
                <w:bCs/>
                <w:sz w:val="24"/>
                <w:szCs w:val="24"/>
              </w:rPr>
              <w:t>以上。</w:t>
            </w:r>
          </w:p>
        </w:tc>
      </w:tr>
      <w:tr w:rsidR="00E874B9">
        <w:tc>
          <w:tcPr>
            <w:tcW w:w="238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从教能力</w:t>
            </w:r>
          </w:p>
        </w:tc>
        <w:tc>
          <w:tcPr>
            <w:tcW w:w="613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具有较强的语言表达能力，具备专业课程的教学能力和实践教学能力，能从事、承担本专业核心课程相关专业教学任务，具备一定的科研能力和教学实践指导能力。</w:t>
            </w:r>
          </w:p>
        </w:tc>
      </w:tr>
      <w:tr w:rsidR="00E874B9">
        <w:tc>
          <w:tcPr>
            <w:tcW w:w="238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专业经验</w:t>
            </w:r>
          </w:p>
        </w:tc>
        <w:tc>
          <w:tcPr>
            <w:tcW w:w="6136" w:type="dxa"/>
          </w:tcPr>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专任教师具有半年以上的本行业企业实践经历或三年内参加行业企业实践时间累计达到三个月以上。 </w:t>
            </w:r>
          </w:p>
        </w:tc>
      </w:tr>
    </w:tbl>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t>教学设施</w:t>
      </w:r>
    </w:p>
    <w:p w:rsidR="00E874B9" w:rsidRDefault="0075402D">
      <w:pPr>
        <w:pStyle w:val="a3"/>
        <w:numPr>
          <w:ilvl w:val="0"/>
          <w:numId w:val="4"/>
        </w:numPr>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教室建设要求</w:t>
      </w:r>
    </w:p>
    <w:p w:rsidR="00E874B9" w:rsidRDefault="0075402D">
      <w:pPr>
        <w:pStyle w:val="a3"/>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根据本专业教学目标及专业课程内容，为专业学生提供多媒体一体化教学，授课教室应设课桌椅、黑板、讲台、多媒体终端、网络接口等，有条件的</w:t>
      </w:r>
      <w:proofErr w:type="gramStart"/>
      <w:r>
        <w:rPr>
          <w:rFonts w:asciiTheme="minorEastAsia" w:eastAsiaTheme="minorEastAsia" w:hAnsiTheme="minorEastAsia" w:cstheme="minorEastAsia" w:hint="eastAsia"/>
          <w:bCs/>
          <w:sz w:val="24"/>
          <w:szCs w:val="24"/>
        </w:rPr>
        <w:t>宜设储物</w:t>
      </w:r>
      <w:proofErr w:type="gramEnd"/>
      <w:r>
        <w:rPr>
          <w:rFonts w:asciiTheme="minorEastAsia" w:eastAsiaTheme="minorEastAsia" w:hAnsiTheme="minorEastAsia" w:cstheme="minorEastAsia" w:hint="eastAsia"/>
          <w:bCs/>
          <w:sz w:val="24"/>
          <w:szCs w:val="24"/>
        </w:rPr>
        <w:t>柜，室内要确保布置合理、整洁、卫生。</w:t>
      </w:r>
    </w:p>
    <w:p w:rsidR="00E874B9" w:rsidRDefault="0075402D">
      <w:pPr>
        <w:pStyle w:val="a3"/>
        <w:numPr>
          <w:ilvl w:val="0"/>
          <w:numId w:val="4"/>
        </w:numPr>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校内专业实训室建设要求 </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根据本专业的人才培养目标，按照</w:t>
      </w:r>
      <w:r>
        <w:rPr>
          <w:rFonts w:asciiTheme="minorEastAsia" w:eastAsiaTheme="minorEastAsia" w:hAnsiTheme="minorEastAsia" w:cstheme="minorEastAsia" w:hint="eastAsia"/>
          <w:bCs/>
          <w:sz w:val="24"/>
          <w:szCs w:val="24"/>
        </w:rPr>
        <w:t>农村金融</w:t>
      </w:r>
      <w:r>
        <w:rPr>
          <w:rFonts w:asciiTheme="minorEastAsia" w:eastAsiaTheme="minorEastAsia" w:hAnsiTheme="minorEastAsia" w:cstheme="minorEastAsia" w:hint="eastAsia"/>
          <w:bCs/>
          <w:sz w:val="24"/>
          <w:szCs w:val="24"/>
        </w:rPr>
        <w:t>专业岗位技能培养的要求，建设以</w:t>
      </w:r>
      <w:r>
        <w:rPr>
          <w:rFonts w:asciiTheme="minorEastAsia" w:eastAsiaTheme="minorEastAsia" w:hAnsiTheme="minorEastAsia" w:cstheme="minorEastAsia" w:hint="eastAsia"/>
          <w:bCs/>
          <w:sz w:val="24"/>
          <w:szCs w:val="24"/>
        </w:rPr>
        <w:t>农村</w:t>
      </w:r>
      <w:r>
        <w:rPr>
          <w:rFonts w:asciiTheme="minorEastAsia" w:eastAsiaTheme="minorEastAsia" w:hAnsiTheme="minorEastAsia" w:cstheme="minorEastAsia" w:hint="eastAsia"/>
          <w:bCs/>
          <w:sz w:val="24"/>
          <w:szCs w:val="24"/>
        </w:rPr>
        <w:t>金融服务能力为重点的金融模拟交易实训室，创建仿真的金融内、外部工</w:t>
      </w:r>
      <w:r>
        <w:rPr>
          <w:rFonts w:asciiTheme="minorEastAsia" w:eastAsiaTheme="minorEastAsia" w:hAnsiTheme="minorEastAsia" w:cstheme="minorEastAsia" w:hint="eastAsia"/>
          <w:bCs/>
          <w:sz w:val="24"/>
          <w:szCs w:val="24"/>
        </w:rPr>
        <w:lastRenderedPageBreak/>
        <w:t>作环境，增强学生对金融相关岗位的理性认知，实现理论学习与岗位实践零距离目标，满足学生实训要求。</w:t>
      </w:r>
    </w:p>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校外实习基地建设要求 </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按照学生顶岗实习、零距离就业及教师顶岗实践、横向课题及专业技能开发、教学案例收集的要求，</w:t>
      </w:r>
      <w:r>
        <w:rPr>
          <w:rFonts w:asciiTheme="minorEastAsia" w:eastAsiaTheme="minorEastAsia" w:hAnsiTheme="minorEastAsia" w:cstheme="minorEastAsia" w:hint="eastAsia"/>
          <w:bCs/>
          <w:sz w:val="24"/>
          <w:szCs w:val="24"/>
        </w:rPr>
        <w:t>积极寻求农村金融、普惠金融企业进行校企合作</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每年选派学生去校外实训基地实习、并选派部分青年教师到实习单位任职、挂职，校外实习单位每年指定具有丰富实践经验的一线管理或操作人员来学院为专业学生和老师作行业专题报告，并全程参与专业从培养目标到课程设置的一系列改革。</w:t>
      </w:r>
    </w:p>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t>教学资源</w:t>
      </w:r>
    </w:p>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教材选用 </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农村金融</w:t>
      </w:r>
      <w:r>
        <w:rPr>
          <w:rFonts w:asciiTheme="minorEastAsia" w:eastAsiaTheme="minorEastAsia" w:hAnsiTheme="minorEastAsia" w:cstheme="minorEastAsia" w:hint="eastAsia"/>
          <w:bCs/>
          <w:sz w:val="24"/>
          <w:szCs w:val="24"/>
        </w:rPr>
        <w:t>专业课程专业课选用符合高职办学层次、培养目标以及学生实际情况的教材，原则上选用高职</w:t>
      </w:r>
      <w:proofErr w:type="gramStart"/>
      <w:r>
        <w:rPr>
          <w:rFonts w:asciiTheme="minorEastAsia" w:eastAsiaTheme="minorEastAsia" w:hAnsiTheme="minorEastAsia" w:cstheme="minorEastAsia" w:hint="eastAsia"/>
          <w:bCs/>
          <w:sz w:val="24"/>
          <w:szCs w:val="24"/>
        </w:rPr>
        <w:t>高专近三年</w:t>
      </w:r>
      <w:proofErr w:type="gramEnd"/>
      <w:r>
        <w:rPr>
          <w:rFonts w:asciiTheme="minorEastAsia" w:eastAsiaTheme="minorEastAsia" w:hAnsiTheme="minorEastAsia" w:cstheme="minorEastAsia" w:hint="eastAsia"/>
          <w:bCs/>
          <w:sz w:val="24"/>
          <w:szCs w:val="24"/>
        </w:rPr>
        <w:t>出版的教材，优先选用规划教材和重点教材。具备条件时，也可选用教师自编教材。 </w:t>
      </w:r>
    </w:p>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图书资料 </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学校图书馆藏书中</w:t>
      </w:r>
      <w:r>
        <w:rPr>
          <w:rFonts w:asciiTheme="minorEastAsia" w:eastAsiaTheme="minorEastAsia" w:hAnsiTheme="minorEastAsia" w:cstheme="minorEastAsia" w:hint="eastAsia"/>
          <w:bCs/>
          <w:sz w:val="24"/>
          <w:szCs w:val="24"/>
        </w:rPr>
        <w:t>需</w:t>
      </w:r>
      <w:r>
        <w:rPr>
          <w:rFonts w:asciiTheme="minorEastAsia" w:eastAsiaTheme="minorEastAsia" w:hAnsiTheme="minorEastAsia" w:cstheme="minorEastAsia" w:hint="eastAsia"/>
          <w:bCs/>
          <w:sz w:val="24"/>
          <w:szCs w:val="24"/>
        </w:rPr>
        <w:t>有</w:t>
      </w:r>
      <w:r>
        <w:rPr>
          <w:rFonts w:asciiTheme="minorEastAsia" w:eastAsiaTheme="minorEastAsia" w:hAnsiTheme="minorEastAsia" w:cstheme="minorEastAsia" w:hint="eastAsia"/>
          <w:bCs/>
          <w:sz w:val="24"/>
          <w:szCs w:val="24"/>
        </w:rPr>
        <w:t>农村金融</w:t>
      </w:r>
      <w:r>
        <w:rPr>
          <w:rFonts w:asciiTheme="minorEastAsia" w:eastAsiaTheme="minorEastAsia" w:hAnsiTheme="minorEastAsia" w:cstheme="minorEastAsia" w:hint="eastAsia"/>
          <w:bCs/>
          <w:sz w:val="24"/>
          <w:szCs w:val="24"/>
        </w:rPr>
        <w:t>专业的纸质和电子图书、期刊，包括证券、银</w:t>
      </w:r>
      <w:r>
        <w:rPr>
          <w:rFonts w:asciiTheme="minorEastAsia" w:eastAsiaTheme="minorEastAsia" w:hAnsiTheme="minorEastAsia" w:cstheme="minorEastAsia" w:hint="eastAsia"/>
          <w:bCs/>
          <w:sz w:val="24"/>
          <w:szCs w:val="24"/>
        </w:rPr>
        <w:t>行、保险、助理理财规划师和经济师等职业资格证考试相关的参考用书和培训书，还</w:t>
      </w:r>
      <w:r>
        <w:rPr>
          <w:rFonts w:asciiTheme="minorEastAsia" w:eastAsiaTheme="minorEastAsia" w:hAnsiTheme="minorEastAsia" w:cstheme="minorEastAsia" w:hint="eastAsia"/>
          <w:bCs/>
          <w:sz w:val="24"/>
          <w:szCs w:val="24"/>
        </w:rPr>
        <w:t>应</w:t>
      </w:r>
      <w:r>
        <w:rPr>
          <w:rFonts w:asciiTheme="minorEastAsia" w:eastAsiaTheme="minorEastAsia" w:hAnsiTheme="minorEastAsia" w:cstheme="minorEastAsia" w:hint="eastAsia"/>
          <w:bCs/>
          <w:sz w:val="24"/>
          <w:szCs w:val="24"/>
        </w:rPr>
        <w:t>有金融、财经、经济方面的相关书籍等。</w:t>
      </w:r>
    </w:p>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数字化（网络）资源 </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农村金融</w:t>
      </w:r>
      <w:r>
        <w:rPr>
          <w:rFonts w:asciiTheme="minorEastAsia" w:eastAsiaTheme="minorEastAsia" w:hAnsiTheme="minorEastAsia" w:cstheme="minorEastAsia" w:hint="eastAsia"/>
          <w:bCs/>
          <w:sz w:val="24"/>
          <w:szCs w:val="24"/>
        </w:rPr>
        <w:t>专业</w:t>
      </w:r>
      <w:r>
        <w:rPr>
          <w:rFonts w:asciiTheme="minorEastAsia" w:eastAsiaTheme="minorEastAsia" w:hAnsiTheme="minorEastAsia" w:cstheme="minorEastAsia" w:hint="eastAsia"/>
          <w:bCs/>
          <w:sz w:val="24"/>
          <w:szCs w:val="24"/>
        </w:rPr>
        <w:t>需</w:t>
      </w:r>
      <w:r>
        <w:rPr>
          <w:rFonts w:asciiTheme="minorEastAsia" w:eastAsiaTheme="minorEastAsia" w:hAnsiTheme="minorEastAsia" w:cstheme="minorEastAsia" w:hint="eastAsia"/>
          <w:bCs/>
          <w:sz w:val="24"/>
          <w:szCs w:val="24"/>
        </w:rPr>
        <w:t>充分利用数字化（网络）资源进行教学，增强教学效果。常用的数字化（网络）资源</w:t>
      </w:r>
      <w:r>
        <w:rPr>
          <w:rFonts w:asciiTheme="minorEastAsia" w:eastAsiaTheme="minorEastAsia" w:hAnsiTheme="minorEastAsia" w:cstheme="minorEastAsia" w:hint="eastAsia"/>
          <w:bCs/>
          <w:sz w:val="24"/>
          <w:szCs w:val="24"/>
        </w:rPr>
        <w:t>包括（但不限于）</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金融专业国家教学资源库资源；财经类网站资源，如东方财富网、凤凰财经网、</w:t>
      </w:r>
      <w:proofErr w:type="gramStart"/>
      <w:r>
        <w:rPr>
          <w:rFonts w:asciiTheme="minorEastAsia" w:eastAsiaTheme="minorEastAsia" w:hAnsiTheme="minorEastAsia" w:cstheme="minorEastAsia" w:hint="eastAsia"/>
          <w:bCs/>
          <w:sz w:val="24"/>
          <w:szCs w:val="24"/>
        </w:rPr>
        <w:t>和讯网等</w:t>
      </w:r>
      <w:proofErr w:type="gramEnd"/>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学院专任教师制作的院级精品课程、农村金融专业生产实际教学案例库、省级精品课程等。</w:t>
      </w:r>
    </w:p>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t>教学方法</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在教学中，根据课程特点及学生层次水平，突出“以学生为主体，以教师为主导”的理念，结合课</w:t>
      </w:r>
      <w:r>
        <w:rPr>
          <w:rFonts w:asciiTheme="minorEastAsia" w:eastAsiaTheme="minorEastAsia" w:hAnsiTheme="minorEastAsia" w:cstheme="minorEastAsia" w:hint="eastAsia"/>
          <w:bCs/>
          <w:sz w:val="24"/>
          <w:szCs w:val="24"/>
        </w:rPr>
        <w:t>程内容的改革，教学中创新性的运用多种教学方法教学，如案例教学法、任务驱动法、启发式教学、情境教学法等，以提高教学质量，增强教学效果。 </w:t>
      </w:r>
    </w:p>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t>学习评价</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学习</w:t>
      </w:r>
      <w:r>
        <w:rPr>
          <w:rFonts w:asciiTheme="minorEastAsia" w:eastAsiaTheme="minorEastAsia" w:hAnsiTheme="minorEastAsia" w:cstheme="minorEastAsia" w:hint="eastAsia"/>
          <w:bCs/>
          <w:sz w:val="24"/>
          <w:szCs w:val="24"/>
        </w:rPr>
        <w:t>考</w:t>
      </w:r>
      <w:r>
        <w:rPr>
          <w:rFonts w:asciiTheme="minorEastAsia" w:eastAsiaTheme="minorEastAsia" w:hAnsiTheme="minorEastAsia" w:cstheme="minorEastAsia" w:hint="eastAsia"/>
          <w:bCs/>
          <w:sz w:val="24"/>
          <w:szCs w:val="24"/>
        </w:rPr>
        <w:t>核</w:t>
      </w:r>
      <w:r>
        <w:rPr>
          <w:rFonts w:asciiTheme="minorEastAsia" w:eastAsiaTheme="minorEastAsia" w:hAnsiTheme="minorEastAsia" w:cstheme="minorEastAsia" w:hint="eastAsia"/>
          <w:bCs/>
          <w:sz w:val="24"/>
          <w:szCs w:val="24"/>
        </w:rPr>
        <w:t>评价</w:t>
      </w:r>
      <w:r>
        <w:rPr>
          <w:rFonts w:asciiTheme="minorEastAsia" w:eastAsiaTheme="minorEastAsia" w:hAnsiTheme="minorEastAsia" w:cstheme="minorEastAsia" w:hint="eastAsia"/>
          <w:bCs/>
          <w:sz w:val="24"/>
          <w:szCs w:val="24"/>
        </w:rPr>
        <w:t>体系实行“过程考核”与“结果考核”相结合的原则，突出对过程的考核。通过对学生课堂学习、操作态度、实</w:t>
      </w:r>
      <w:proofErr w:type="gramStart"/>
      <w:r>
        <w:rPr>
          <w:rFonts w:asciiTheme="minorEastAsia" w:eastAsiaTheme="minorEastAsia" w:hAnsiTheme="minorEastAsia" w:cstheme="minorEastAsia" w:hint="eastAsia"/>
          <w:bCs/>
          <w:sz w:val="24"/>
          <w:szCs w:val="24"/>
        </w:rPr>
        <w:t>训表现</w:t>
      </w:r>
      <w:proofErr w:type="gramEnd"/>
      <w:r>
        <w:rPr>
          <w:rFonts w:asciiTheme="minorEastAsia" w:eastAsiaTheme="minorEastAsia" w:hAnsiTheme="minorEastAsia" w:cstheme="minorEastAsia" w:hint="eastAsia"/>
          <w:bCs/>
          <w:sz w:val="24"/>
          <w:szCs w:val="24"/>
        </w:rPr>
        <w:t>等过程考核，结合期末</w:t>
      </w:r>
      <w:r>
        <w:rPr>
          <w:rFonts w:asciiTheme="minorEastAsia" w:eastAsiaTheme="minorEastAsia" w:hAnsiTheme="minorEastAsia" w:cstheme="minorEastAsia" w:hint="eastAsia"/>
          <w:bCs/>
          <w:sz w:val="24"/>
          <w:szCs w:val="24"/>
        </w:rPr>
        <w:lastRenderedPageBreak/>
        <w:t>考核，形成学生的综合成绩。专业课积极试行“以证代考”；校外顶岗实习考核采用校内专业教师评价、实习单位鉴定相结合的方式，对学生的专业技能、工作态度、工作纪律等方面进行全面评价。 </w:t>
      </w:r>
    </w:p>
    <w:p w:rsidR="00E874B9" w:rsidRDefault="0075402D">
      <w:pPr>
        <w:pStyle w:val="a3"/>
        <w:snapToGrid w:val="0"/>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（六）</w:t>
      </w:r>
      <w:r>
        <w:rPr>
          <w:rFonts w:asciiTheme="minorEastAsia" w:eastAsiaTheme="minorEastAsia" w:hAnsiTheme="minorEastAsia" w:cstheme="minorEastAsia" w:hint="eastAsia"/>
          <w:b/>
          <w:sz w:val="24"/>
          <w:szCs w:val="24"/>
        </w:rPr>
        <w:tab/>
      </w:r>
      <w:r>
        <w:rPr>
          <w:rFonts w:asciiTheme="minorEastAsia" w:eastAsiaTheme="minorEastAsia" w:hAnsiTheme="minorEastAsia" w:cstheme="minorEastAsia" w:hint="eastAsia"/>
          <w:b/>
          <w:sz w:val="24"/>
          <w:szCs w:val="24"/>
        </w:rPr>
        <w:t>质量管理</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进一步转变人才培养理念，</w:t>
      </w:r>
      <w:r>
        <w:rPr>
          <w:rFonts w:asciiTheme="minorEastAsia" w:eastAsiaTheme="minorEastAsia" w:hAnsiTheme="minorEastAsia" w:cstheme="minorEastAsia" w:hint="eastAsia"/>
          <w:bCs/>
          <w:sz w:val="24"/>
          <w:szCs w:val="24"/>
        </w:rPr>
        <w:t>通过深化教学改革，</w:t>
      </w:r>
      <w:r>
        <w:rPr>
          <w:rFonts w:asciiTheme="minorEastAsia" w:eastAsiaTheme="minorEastAsia" w:hAnsiTheme="minorEastAsia" w:cstheme="minorEastAsia" w:hint="eastAsia"/>
          <w:bCs/>
          <w:sz w:val="24"/>
          <w:szCs w:val="24"/>
        </w:rPr>
        <w:t>深化课程体系与教学内容改革，推进优质课程资源共享，</w:t>
      </w:r>
      <w:r>
        <w:rPr>
          <w:rFonts w:asciiTheme="minorEastAsia" w:eastAsiaTheme="minorEastAsia" w:hAnsiTheme="minorEastAsia" w:cstheme="minorEastAsia" w:hint="eastAsia"/>
          <w:bCs/>
          <w:sz w:val="24"/>
          <w:szCs w:val="24"/>
        </w:rPr>
        <w:t>不断探索和</w:t>
      </w:r>
      <w:proofErr w:type="gramStart"/>
      <w:r>
        <w:rPr>
          <w:rFonts w:asciiTheme="minorEastAsia" w:eastAsiaTheme="minorEastAsia" w:hAnsiTheme="minorEastAsia" w:cstheme="minorEastAsia" w:hint="eastAsia"/>
          <w:bCs/>
          <w:sz w:val="24"/>
          <w:szCs w:val="24"/>
        </w:rPr>
        <w:t>完善既</w:t>
      </w:r>
      <w:proofErr w:type="gramEnd"/>
      <w:r>
        <w:rPr>
          <w:rFonts w:asciiTheme="minorEastAsia" w:eastAsiaTheme="minorEastAsia" w:hAnsiTheme="minorEastAsia" w:cstheme="minorEastAsia" w:hint="eastAsia"/>
          <w:bCs/>
          <w:sz w:val="24"/>
          <w:szCs w:val="24"/>
        </w:rPr>
        <w:t>符合高等教育发展规律、又适应社会发展需要的人才培养模式</w:t>
      </w:r>
      <w:r>
        <w:rPr>
          <w:rFonts w:asciiTheme="minorEastAsia" w:eastAsiaTheme="minorEastAsia" w:hAnsiTheme="minorEastAsia" w:cstheme="minorEastAsia" w:hint="eastAsia"/>
          <w:bCs/>
          <w:sz w:val="24"/>
          <w:szCs w:val="24"/>
        </w:rPr>
        <w:t>。</w:t>
      </w:r>
    </w:p>
    <w:p w:rsidR="00E874B9" w:rsidRDefault="0075402D">
      <w:pPr>
        <w:pStyle w:val="a3"/>
        <w:adjustRightInd w:val="0"/>
        <w:snapToGrid w:val="0"/>
        <w:spacing w:line="360" w:lineRule="auto"/>
        <w:ind w:firstLineChars="196" w:firstLine="55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九</w:t>
      </w:r>
      <w:r>
        <w:rPr>
          <w:rFonts w:asciiTheme="minorEastAsia" w:eastAsiaTheme="minorEastAsia" w:hAnsiTheme="minorEastAsia" w:cstheme="minorEastAsia" w:hint="eastAsia"/>
          <w:b/>
          <w:sz w:val="28"/>
          <w:szCs w:val="28"/>
        </w:rPr>
        <w:t>、</w:t>
      </w:r>
      <w:r>
        <w:rPr>
          <w:rFonts w:asciiTheme="minorEastAsia" w:eastAsiaTheme="minorEastAsia" w:hAnsiTheme="minorEastAsia" w:cstheme="minorEastAsia" w:hint="eastAsia"/>
          <w:b/>
          <w:sz w:val="28"/>
          <w:szCs w:val="28"/>
        </w:rPr>
        <w:t>“</w:t>
      </w:r>
      <w:r>
        <w:rPr>
          <w:rFonts w:asciiTheme="minorEastAsia" w:eastAsiaTheme="minorEastAsia" w:hAnsiTheme="minorEastAsia" w:cstheme="minorEastAsia" w:hint="eastAsia"/>
          <w:b/>
          <w:sz w:val="28"/>
          <w:szCs w:val="28"/>
        </w:rPr>
        <w:t>1+X</w:t>
      </w:r>
      <w:r>
        <w:rPr>
          <w:rFonts w:asciiTheme="minorEastAsia" w:eastAsiaTheme="minorEastAsia" w:hAnsiTheme="minorEastAsia" w:cstheme="minorEastAsia" w:hint="eastAsia"/>
          <w:b/>
          <w:sz w:val="28"/>
          <w:szCs w:val="28"/>
        </w:rPr>
        <w:t>”证书制度</w:t>
      </w:r>
    </w:p>
    <w:p w:rsidR="00E874B9" w:rsidRDefault="0075402D">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根据《国家职业教育改革实施方案》国发</w:t>
      </w:r>
      <w:r>
        <w:rPr>
          <w:rFonts w:asciiTheme="minorEastAsia" w:eastAsiaTheme="minorEastAsia" w:hAnsiTheme="minorEastAsia" w:cstheme="minorEastAsia" w:hint="eastAsia"/>
          <w:bCs/>
          <w:sz w:val="24"/>
        </w:rPr>
        <w:t>[2019]4</w:t>
      </w:r>
      <w:r>
        <w:rPr>
          <w:rFonts w:asciiTheme="minorEastAsia" w:eastAsiaTheme="minorEastAsia" w:hAnsiTheme="minorEastAsia" w:cstheme="minorEastAsia" w:hint="eastAsia"/>
          <w:bCs/>
          <w:sz w:val="24"/>
        </w:rPr>
        <w:t>号文件，深化复合型技术技能人才培养培训模式改革，借鉴国际职业教育培训普遍做法，启动“</w:t>
      </w:r>
      <w:r>
        <w:rPr>
          <w:rFonts w:asciiTheme="minorEastAsia" w:eastAsiaTheme="minorEastAsia" w:hAnsiTheme="minorEastAsia" w:cstheme="minorEastAsia" w:hint="eastAsia"/>
          <w:bCs/>
          <w:sz w:val="24"/>
        </w:rPr>
        <w:t>1+X</w:t>
      </w:r>
      <w:r>
        <w:rPr>
          <w:rFonts w:asciiTheme="minorEastAsia" w:eastAsiaTheme="minorEastAsia" w:hAnsiTheme="minorEastAsia" w:cstheme="minorEastAsia" w:hint="eastAsia"/>
          <w:bCs/>
          <w:sz w:val="24"/>
        </w:rPr>
        <w:t>”证书制度，鼓励学生在获得学历证书的同时，积极取得多类职业技能等级证书，拓展就业创业本领，缓解结构性就业矛盾。</w:t>
      </w:r>
    </w:p>
    <w:p w:rsidR="00E874B9" w:rsidRDefault="0075402D">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依据农村金融专业人才培养要求，充分结合产业一线实践和案例，突出实践与创新，结合学校自身特色，以下职业技能等级证书均可作为农村金融专业“</w:t>
      </w:r>
      <w:r>
        <w:rPr>
          <w:rFonts w:asciiTheme="minorEastAsia" w:eastAsiaTheme="minorEastAsia" w:hAnsiTheme="minorEastAsia" w:cstheme="minorEastAsia" w:hint="eastAsia"/>
          <w:bCs/>
          <w:sz w:val="24"/>
        </w:rPr>
        <w:t>X</w:t>
      </w:r>
      <w:r>
        <w:rPr>
          <w:rFonts w:asciiTheme="minorEastAsia" w:eastAsiaTheme="minorEastAsia" w:hAnsiTheme="minorEastAsia" w:cstheme="minorEastAsia" w:hint="eastAsia"/>
          <w:bCs/>
          <w:sz w:val="24"/>
        </w:rPr>
        <w:t>”证书选项：</w:t>
      </w:r>
      <w:r>
        <w:rPr>
          <w:rFonts w:asciiTheme="minorEastAsia" w:eastAsiaTheme="minorEastAsia" w:hAnsiTheme="minorEastAsia" w:cstheme="minorEastAsia" w:hint="eastAsia"/>
          <w:bCs/>
          <w:sz w:val="24"/>
        </w:rPr>
        <w:t>银行从业资格证、</w:t>
      </w:r>
      <w:r>
        <w:rPr>
          <w:rFonts w:asciiTheme="minorEastAsia" w:eastAsiaTheme="minorEastAsia" w:hAnsiTheme="minorEastAsia" w:cstheme="minorEastAsia" w:hint="eastAsia"/>
          <w:bCs/>
          <w:sz w:val="24"/>
        </w:rPr>
        <w:t>初级理财规划师、证券从业资格证</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初级会计师证</w:t>
      </w:r>
      <w:r>
        <w:rPr>
          <w:rFonts w:asciiTheme="minorEastAsia" w:eastAsiaTheme="minorEastAsia" w:hAnsiTheme="minorEastAsia" w:cstheme="minorEastAsia" w:hint="eastAsia"/>
          <w:bCs/>
          <w:sz w:val="24"/>
        </w:rPr>
        <w:t>等。</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建立职业教育“学分银行”制度，对学历证书和职业技能等级证书所体现的学习成果进行等级证书所体现的学习成果进行等级和存储，进行学习成果的认定、积累与转换，促进学历证书与职业技能等级证书互通。</w:t>
      </w:r>
    </w:p>
    <w:p w:rsidR="00E874B9" w:rsidRDefault="0075402D">
      <w:pPr>
        <w:spacing w:line="360" w:lineRule="auto"/>
        <w:ind w:firstLineChars="200" w:firstLine="48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“学分银行”</w:t>
      </w:r>
      <w:proofErr w:type="gramStart"/>
      <w:r>
        <w:rPr>
          <w:rFonts w:asciiTheme="minorEastAsia" w:eastAsiaTheme="minorEastAsia" w:hAnsiTheme="minorEastAsia" w:cstheme="minorEastAsia" w:hint="eastAsia"/>
          <w:bCs/>
          <w:sz w:val="24"/>
        </w:rPr>
        <w:t>—职业</w:t>
      </w:r>
      <w:proofErr w:type="gramEnd"/>
      <w:r>
        <w:rPr>
          <w:rFonts w:asciiTheme="minorEastAsia" w:eastAsiaTheme="minorEastAsia" w:hAnsiTheme="minorEastAsia" w:cstheme="minorEastAsia" w:hint="eastAsia"/>
          <w:bCs/>
          <w:sz w:val="24"/>
        </w:rPr>
        <w:t>技能等级证书学分认定标准</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947"/>
        <w:gridCol w:w="1250"/>
        <w:gridCol w:w="4210"/>
      </w:tblGrid>
      <w:tr w:rsidR="00E874B9">
        <w:tc>
          <w:tcPr>
            <w:tcW w:w="1114"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序号</w:t>
            </w:r>
          </w:p>
        </w:tc>
        <w:tc>
          <w:tcPr>
            <w:tcW w:w="1947"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课程名称</w:t>
            </w:r>
          </w:p>
        </w:tc>
        <w:tc>
          <w:tcPr>
            <w:tcW w:w="1250" w:type="dxa"/>
            <w:shd w:val="clear" w:color="auto" w:fill="auto"/>
          </w:tcPr>
          <w:p w:rsidR="00E874B9" w:rsidRDefault="0075402D">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认定学分</w:t>
            </w:r>
          </w:p>
        </w:tc>
        <w:tc>
          <w:tcPr>
            <w:tcW w:w="4210" w:type="dxa"/>
            <w:shd w:val="clear" w:color="auto" w:fill="auto"/>
          </w:tcPr>
          <w:p w:rsidR="00E874B9" w:rsidRDefault="0075402D">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对应课程</w:t>
            </w:r>
          </w:p>
        </w:tc>
      </w:tr>
      <w:tr w:rsidR="00E874B9">
        <w:tc>
          <w:tcPr>
            <w:tcW w:w="1114"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1947"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银行从业资格证</w:t>
            </w:r>
          </w:p>
        </w:tc>
        <w:tc>
          <w:tcPr>
            <w:tcW w:w="1250" w:type="dxa"/>
            <w:shd w:val="clear" w:color="auto" w:fill="auto"/>
          </w:tcPr>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4210" w:type="dxa"/>
            <w:shd w:val="clear" w:color="auto" w:fill="auto"/>
          </w:tcPr>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货币银行学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商业银行综合柜台业务</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个人理财实务</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tc>
      </w:tr>
      <w:tr w:rsidR="00E874B9">
        <w:tc>
          <w:tcPr>
            <w:tcW w:w="1114"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1947"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初级理财规划师</w:t>
            </w:r>
          </w:p>
        </w:tc>
        <w:tc>
          <w:tcPr>
            <w:tcW w:w="1250" w:type="dxa"/>
            <w:shd w:val="clear" w:color="auto" w:fill="auto"/>
          </w:tcPr>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4210" w:type="dxa"/>
            <w:shd w:val="clear" w:color="auto" w:fill="auto"/>
          </w:tcPr>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货币银行学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个人理财实务</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tc>
      </w:tr>
      <w:tr w:rsidR="00E874B9">
        <w:tc>
          <w:tcPr>
            <w:tcW w:w="1114"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w:t>
            </w:r>
          </w:p>
        </w:tc>
        <w:tc>
          <w:tcPr>
            <w:tcW w:w="1947"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证券从业资格证</w:t>
            </w:r>
          </w:p>
        </w:tc>
        <w:tc>
          <w:tcPr>
            <w:tcW w:w="1250" w:type="dxa"/>
            <w:shd w:val="clear" w:color="auto" w:fill="auto"/>
          </w:tcPr>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4210" w:type="dxa"/>
            <w:shd w:val="clear" w:color="auto" w:fill="auto"/>
          </w:tcPr>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货币银行学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金融市场基础知识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证券市场法律法规</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tc>
      </w:tr>
      <w:tr w:rsidR="00E874B9">
        <w:tc>
          <w:tcPr>
            <w:tcW w:w="1114"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4</w:t>
            </w:r>
          </w:p>
        </w:tc>
        <w:tc>
          <w:tcPr>
            <w:tcW w:w="1947" w:type="dxa"/>
            <w:shd w:val="clear" w:color="auto" w:fill="auto"/>
          </w:tcPr>
          <w:p w:rsidR="00E874B9" w:rsidRDefault="0075402D">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初级会计师证</w:t>
            </w:r>
          </w:p>
        </w:tc>
        <w:tc>
          <w:tcPr>
            <w:tcW w:w="1250" w:type="dxa"/>
            <w:shd w:val="clear" w:color="auto" w:fill="auto"/>
          </w:tcPr>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p w:rsidR="00E874B9" w:rsidRDefault="00E874B9">
            <w:pPr>
              <w:spacing w:line="360" w:lineRule="auto"/>
              <w:rPr>
                <w:rFonts w:asciiTheme="minorEastAsia" w:eastAsiaTheme="minorEastAsia" w:hAnsiTheme="minorEastAsia" w:cstheme="minorEastAsia"/>
                <w:sz w:val="24"/>
              </w:rPr>
            </w:pPr>
          </w:p>
        </w:tc>
        <w:tc>
          <w:tcPr>
            <w:tcW w:w="4210" w:type="dxa"/>
            <w:shd w:val="clear" w:color="auto" w:fill="auto"/>
          </w:tcPr>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基础会计</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p w:rsidR="00E874B9" w:rsidRDefault="0075402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初级会计实务</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学分</w:t>
            </w:r>
            <w:r>
              <w:rPr>
                <w:rFonts w:asciiTheme="minorEastAsia" w:eastAsiaTheme="minorEastAsia" w:hAnsiTheme="minorEastAsia" w:cstheme="minorEastAsia" w:hint="eastAsia"/>
                <w:sz w:val="24"/>
              </w:rPr>
              <w:t>）</w:t>
            </w:r>
          </w:p>
        </w:tc>
      </w:tr>
    </w:tbl>
    <w:p w:rsidR="00E874B9" w:rsidRDefault="0075402D">
      <w:pPr>
        <w:pStyle w:val="a3"/>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十、</w:t>
      </w:r>
      <w:r>
        <w:rPr>
          <w:rFonts w:asciiTheme="minorEastAsia" w:eastAsiaTheme="minorEastAsia" w:hAnsiTheme="minorEastAsia" w:cstheme="minorEastAsia" w:hint="eastAsia"/>
          <w:b/>
          <w:sz w:val="28"/>
          <w:szCs w:val="28"/>
        </w:rPr>
        <w:t>毕业要求</w:t>
      </w:r>
    </w:p>
    <w:p w:rsidR="00E874B9" w:rsidRDefault="0075402D">
      <w:pPr>
        <w:pStyle w:val="a3"/>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本专业学生</w:t>
      </w:r>
      <w:r>
        <w:rPr>
          <w:rFonts w:asciiTheme="minorEastAsia" w:eastAsiaTheme="minorEastAsia" w:hAnsiTheme="minorEastAsia" w:cstheme="minorEastAsia" w:hint="eastAsia"/>
          <w:bCs/>
          <w:sz w:val="24"/>
          <w:szCs w:val="24"/>
        </w:rPr>
        <w:t>通过三年专业学习，在校期间遵守国家法律法规及学院相关学生管理规定，</w:t>
      </w:r>
      <w:r>
        <w:rPr>
          <w:rFonts w:asciiTheme="minorEastAsia" w:eastAsiaTheme="minorEastAsia" w:hAnsiTheme="minorEastAsia" w:cstheme="minorEastAsia" w:hint="eastAsia"/>
          <w:bCs/>
          <w:sz w:val="24"/>
          <w:szCs w:val="24"/>
        </w:rPr>
        <w:t>修完计划规定的全部课程并合格（含补考）</w:t>
      </w:r>
      <w:proofErr w:type="gramStart"/>
      <w:r>
        <w:rPr>
          <w:rFonts w:asciiTheme="minorEastAsia" w:eastAsiaTheme="minorEastAsia" w:hAnsiTheme="minorEastAsia" w:cstheme="minorEastAsia" w:hint="eastAsia"/>
          <w:bCs/>
          <w:sz w:val="24"/>
          <w:szCs w:val="24"/>
        </w:rPr>
        <w:t>或各项</w:t>
      </w:r>
      <w:proofErr w:type="gramEnd"/>
      <w:r>
        <w:rPr>
          <w:rFonts w:asciiTheme="minorEastAsia" w:eastAsiaTheme="minorEastAsia" w:hAnsiTheme="minorEastAsia" w:cstheme="minorEastAsia" w:hint="eastAsia"/>
          <w:bCs/>
          <w:sz w:val="24"/>
          <w:szCs w:val="24"/>
        </w:rPr>
        <w:t>按学分折算后，总学分达到</w:t>
      </w:r>
      <w:r>
        <w:rPr>
          <w:rFonts w:asciiTheme="minorEastAsia" w:eastAsiaTheme="minorEastAsia" w:hAnsiTheme="minorEastAsia" w:cstheme="minorEastAsia" w:hint="eastAsia"/>
          <w:bCs/>
          <w:sz w:val="24"/>
          <w:szCs w:val="24"/>
        </w:rPr>
        <w:t>14</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，其中必修课要求修满</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27</w:t>
      </w:r>
      <w:r>
        <w:rPr>
          <w:rFonts w:asciiTheme="minorEastAsia" w:eastAsiaTheme="minorEastAsia" w:hAnsiTheme="minorEastAsia" w:cstheme="minorEastAsia" w:hint="eastAsia"/>
          <w:bCs/>
          <w:sz w:val="24"/>
          <w:szCs w:val="24"/>
        </w:rPr>
        <w:t>学分，选修课修满</w:t>
      </w:r>
      <w:r>
        <w:rPr>
          <w:rFonts w:asciiTheme="minorEastAsia" w:eastAsiaTheme="minorEastAsia" w:hAnsiTheme="minorEastAsia" w:cstheme="minorEastAsia" w:hint="eastAsia"/>
          <w:bCs/>
          <w:sz w:val="24"/>
          <w:szCs w:val="24"/>
        </w:rPr>
        <w:t>16</w:t>
      </w:r>
      <w:r>
        <w:rPr>
          <w:rFonts w:asciiTheme="minorEastAsia" w:eastAsiaTheme="minorEastAsia" w:hAnsiTheme="minorEastAsia" w:cstheme="minorEastAsia" w:hint="eastAsia"/>
          <w:bCs/>
          <w:sz w:val="24"/>
          <w:szCs w:val="24"/>
        </w:rPr>
        <w:t>学分。</w:t>
      </w:r>
      <w:r>
        <w:rPr>
          <w:rFonts w:asciiTheme="minorEastAsia" w:eastAsiaTheme="minorEastAsia" w:hAnsiTheme="minorEastAsia" w:cstheme="minorEastAsia" w:hint="eastAsia"/>
          <w:bCs/>
          <w:sz w:val="24"/>
          <w:szCs w:val="24"/>
        </w:rPr>
        <w:t>完成各教育教学环节，包括毕业</w:t>
      </w:r>
      <w:r>
        <w:rPr>
          <w:rFonts w:asciiTheme="minorEastAsia" w:eastAsiaTheme="minorEastAsia" w:hAnsiTheme="minorEastAsia" w:cstheme="minorEastAsia" w:hint="eastAsia"/>
          <w:bCs/>
          <w:sz w:val="24"/>
          <w:szCs w:val="24"/>
        </w:rPr>
        <w:t>顶岗实习</w:t>
      </w:r>
      <w:r>
        <w:rPr>
          <w:rFonts w:asciiTheme="minorEastAsia" w:eastAsiaTheme="minorEastAsia" w:hAnsiTheme="minorEastAsia" w:cstheme="minorEastAsia" w:hint="eastAsia"/>
          <w:bCs/>
          <w:sz w:val="24"/>
          <w:szCs w:val="24"/>
        </w:rPr>
        <w:t>等实践教学环节</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思想品德符合要求，准予毕业。</w:t>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r>
        <w:rPr>
          <w:rFonts w:asciiTheme="minorEastAsia" w:eastAsiaTheme="minorEastAsia" w:hAnsiTheme="minorEastAsia" w:cstheme="minorEastAsia" w:hint="eastAsia"/>
          <w:bCs/>
          <w:sz w:val="24"/>
          <w:szCs w:val="24"/>
        </w:rPr>
        <w:tab/>
      </w:r>
    </w:p>
    <w:p w:rsidR="00E874B9" w:rsidRDefault="00E874B9">
      <w:pPr>
        <w:pStyle w:val="a3"/>
        <w:snapToGrid w:val="0"/>
        <w:spacing w:line="360" w:lineRule="auto"/>
        <w:ind w:firstLineChars="200" w:firstLine="480"/>
        <w:rPr>
          <w:rFonts w:asciiTheme="minorEastAsia" w:eastAsiaTheme="minorEastAsia" w:hAnsiTheme="minorEastAsia" w:cstheme="minorEastAsia"/>
          <w:bCs/>
          <w:sz w:val="24"/>
          <w:szCs w:val="24"/>
        </w:rPr>
      </w:pPr>
    </w:p>
    <w:p w:rsidR="00E874B9" w:rsidRDefault="00E874B9">
      <w:pPr>
        <w:pStyle w:val="a3"/>
        <w:snapToGrid w:val="0"/>
        <w:spacing w:line="360" w:lineRule="auto"/>
        <w:ind w:leftChars="196" w:left="627" w:firstLineChars="200" w:firstLine="480"/>
        <w:rPr>
          <w:rFonts w:asciiTheme="minorEastAsia" w:eastAsiaTheme="minorEastAsia" w:hAnsiTheme="minorEastAsia" w:cstheme="minorEastAsia"/>
          <w:bCs/>
          <w:sz w:val="24"/>
          <w:szCs w:val="24"/>
        </w:rPr>
      </w:pPr>
    </w:p>
    <w:sectPr w:rsidR="00E87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581A"/>
    <w:multiLevelType w:val="singleLevel"/>
    <w:tmpl w:val="0C93581A"/>
    <w:lvl w:ilvl="0">
      <w:start w:val="2"/>
      <w:numFmt w:val="chineseCounting"/>
      <w:suff w:val="nothing"/>
      <w:lvlText w:val="（%1）"/>
      <w:lvlJc w:val="left"/>
      <w:rPr>
        <w:rFonts w:hint="eastAsia"/>
      </w:rPr>
    </w:lvl>
  </w:abstractNum>
  <w:abstractNum w:abstractNumId="1">
    <w:nsid w:val="2A2E6389"/>
    <w:multiLevelType w:val="singleLevel"/>
    <w:tmpl w:val="2A2E6389"/>
    <w:lvl w:ilvl="0">
      <w:start w:val="7"/>
      <w:numFmt w:val="chineseCounting"/>
      <w:suff w:val="nothing"/>
      <w:lvlText w:val="%1、"/>
      <w:lvlJc w:val="left"/>
      <w:rPr>
        <w:rFonts w:hint="eastAsia"/>
      </w:rPr>
    </w:lvl>
  </w:abstractNum>
  <w:abstractNum w:abstractNumId="2">
    <w:nsid w:val="4A1011BF"/>
    <w:multiLevelType w:val="singleLevel"/>
    <w:tmpl w:val="4A1011BF"/>
    <w:lvl w:ilvl="0">
      <w:start w:val="1"/>
      <w:numFmt w:val="decimal"/>
      <w:suff w:val="nothing"/>
      <w:lvlText w:val="%1、"/>
      <w:lvlJc w:val="left"/>
    </w:lvl>
  </w:abstractNum>
  <w:abstractNum w:abstractNumId="3">
    <w:nsid w:val="6DE09757"/>
    <w:multiLevelType w:val="singleLevel"/>
    <w:tmpl w:val="6DE09757"/>
    <w:lvl w:ilvl="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AB"/>
    <w:rsid w:val="00420B14"/>
    <w:rsid w:val="0075402D"/>
    <w:rsid w:val="007F37AB"/>
    <w:rsid w:val="008317D9"/>
    <w:rsid w:val="00C66C97"/>
    <w:rsid w:val="00E874B9"/>
    <w:rsid w:val="19BB25F7"/>
    <w:rsid w:val="34434A4B"/>
    <w:rsid w:val="4CC736EE"/>
    <w:rsid w:val="64F2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Char"/>
    <w:uiPriority w:val="99"/>
    <w:semiHidden/>
    <w:unhideWhenUsed/>
    <w:rPr>
      <w:sz w:val="18"/>
      <w:szCs w:val="18"/>
    </w:rPr>
  </w:style>
  <w:style w:type="table" w:styleId="a5">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Pr>
      <w:color w:val="0000FF"/>
      <w:u w:val="single"/>
    </w:rPr>
  </w:style>
  <w:style w:type="character" w:customStyle="1" w:styleId="Char">
    <w:name w:val="批注框文本 Char"/>
    <w:basedOn w:val="a0"/>
    <w:link w:val="a4"/>
    <w:uiPriority w:val="99"/>
    <w:semiHidden/>
    <w:rPr>
      <w:rFonts w:ascii="Times New Roman" w:eastAsia="仿宋_GB2312" w:hAnsi="Times New Roman" w:cs="Times New Roman"/>
      <w:sz w:val="18"/>
      <w:szCs w:val="18"/>
    </w:rPr>
  </w:style>
  <w:style w:type="paragraph" w:customStyle="1" w:styleId="1">
    <w:name w:val="1"/>
    <w:basedOn w:val="a"/>
    <w:next w:val="a3"/>
    <w:qFormat/>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Char"/>
    <w:uiPriority w:val="99"/>
    <w:semiHidden/>
    <w:unhideWhenUsed/>
    <w:rPr>
      <w:sz w:val="18"/>
      <w:szCs w:val="18"/>
    </w:rPr>
  </w:style>
  <w:style w:type="table" w:styleId="a5">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Pr>
      <w:color w:val="0000FF"/>
      <w:u w:val="single"/>
    </w:rPr>
  </w:style>
  <w:style w:type="character" w:customStyle="1" w:styleId="Char">
    <w:name w:val="批注框文本 Char"/>
    <w:basedOn w:val="a0"/>
    <w:link w:val="a4"/>
    <w:uiPriority w:val="99"/>
    <w:semiHidden/>
    <w:rPr>
      <w:rFonts w:ascii="Times New Roman" w:eastAsia="仿宋_GB2312" w:hAnsi="Times New Roman" w:cs="Times New Roman"/>
      <w:sz w:val="18"/>
      <w:szCs w:val="18"/>
    </w:rPr>
  </w:style>
  <w:style w:type="paragraph" w:customStyle="1" w:styleId="1">
    <w:name w:val="1"/>
    <w:basedOn w:val="a"/>
    <w:next w:val="a3"/>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ike.baidu.com/item/%E4%B8%AA%E4%BA%BA%E7%A4%BC%E4%BB%A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830</Words>
  <Characters>4731</Characters>
  <Application>Microsoft Office Word</Application>
  <DocSecurity>0</DocSecurity>
  <Lines>39</Lines>
  <Paragraphs>11</Paragraphs>
  <ScaleCrop>false</ScaleCrop>
  <Company>Lenovo</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濮光宁</dc:creator>
  <cp:lastModifiedBy>濮光宁</cp:lastModifiedBy>
  <cp:revision>2</cp:revision>
  <cp:lastPrinted>2019-08-30T02:38:00Z</cp:lastPrinted>
  <dcterms:created xsi:type="dcterms:W3CDTF">2019-08-30T02:09:00Z</dcterms:created>
  <dcterms:modified xsi:type="dcterms:W3CDTF">2019-09-04T00:09:00Z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