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7AB" w:rsidRDefault="008317D9" w:rsidP="007F37AB">
      <w:pPr>
        <w:widowControl/>
        <w:spacing w:beforeLines="200" w:before="624"/>
        <w:jc w:val="left"/>
        <w:rPr>
          <w:rFonts w:ascii="宋体" w:eastAsia="宋体" w:hAnsi="宋体"/>
          <w:b/>
          <w:kern w:val="0"/>
          <w:sz w:val="44"/>
          <w:szCs w:val="44"/>
        </w:rPr>
      </w:pPr>
      <w:r>
        <w:rPr>
          <w:rFonts w:ascii="黑体" w:eastAsia="黑体" w:hAnsi="黑体" w:hint="eastAsia"/>
          <w:b/>
          <w:noProof/>
          <w:sz w:val="56"/>
          <w:szCs w:val="72"/>
        </w:rPr>
        <w:drawing>
          <wp:anchor distT="0" distB="0" distL="114300" distR="114300" simplePos="0" relativeHeight="251659264" behindDoc="0" locked="0" layoutInCell="1" allowOverlap="1" wp14:anchorId="1F9E3572" wp14:editId="137507CB">
            <wp:simplePos x="0" y="0"/>
            <wp:positionH relativeFrom="column">
              <wp:posOffset>142240</wp:posOffset>
            </wp:positionH>
            <wp:positionV relativeFrom="paragraph">
              <wp:posOffset>656590</wp:posOffset>
            </wp:positionV>
            <wp:extent cx="638175" cy="638175"/>
            <wp:effectExtent l="0" t="0" r="9525" b="9525"/>
            <wp:wrapSquare wrapText="bothSides"/>
            <wp:docPr id="1" name="图片 2" descr="t013cf7df1e0df295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t013cf7df1e0df2954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w="9525" cmpd="sng">
                      <a:noFill/>
                      <a:miter lim="800000"/>
                      <a:headEnd/>
                      <a:tailEnd/>
                    </a:ln>
                  </pic:spPr>
                </pic:pic>
              </a:graphicData>
            </a:graphic>
            <wp14:sizeRelH relativeFrom="page">
              <wp14:pctWidth>0</wp14:pctWidth>
            </wp14:sizeRelH>
            <wp14:sizeRelV relativeFrom="page">
              <wp14:pctHeight>0</wp14:pctHeight>
            </wp14:sizeRelV>
          </wp:anchor>
        </w:drawing>
      </w:r>
      <w:r w:rsidR="007F37AB">
        <w:rPr>
          <w:rFonts w:ascii="宋体" w:eastAsia="宋体" w:hAnsi="宋体" w:hint="eastAsia"/>
          <w:b/>
          <w:kern w:val="0"/>
          <w:sz w:val="44"/>
          <w:szCs w:val="44"/>
        </w:rPr>
        <w:t xml:space="preserve"> </w:t>
      </w:r>
    </w:p>
    <w:p w:rsidR="008317D9" w:rsidRDefault="00CD27A3" w:rsidP="007F37AB">
      <w:pPr>
        <w:widowControl/>
        <w:spacing w:beforeLines="200" w:before="624"/>
        <w:jc w:val="center"/>
        <w:rPr>
          <w:rFonts w:ascii="宋体" w:eastAsia="宋体" w:hAnsi="宋体"/>
          <w:b/>
          <w:kern w:val="0"/>
          <w:sz w:val="44"/>
          <w:szCs w:val="44"/>
        </w:rPr>
      </w:pPr>
      <w:r>
        <w:rPr>
          <w:noProof/>
        </w:rPr>
        <w:drawing>
          <wp:anchor distT="0" distB="0" distL="114300" distR="114300" simplePos="0" relativeHeight="251658240" behindDoc="0" locked="0" layoutInCell="1" allowOverlap="1" wp14:anchorId="372C3AAB" wp14:editId="36D38631">
            <wp:simplePos x="0" y="0"/>
            <wp:positionH relativeFrom="column">
              <wp:posOffset>-66040</wp:posOffset>
            </wp:positionH>
            <wp:positionV relativeFrom="paragraph">
              <wp:posOffset>7620</wp:posOffset>
            </wp:positionV>
            <wp:extent cx="2809875" cy="354965"/>
            <wp:effectExtent l="0" t="0" r="9525" b="6985"/>
            <wp:wrapSquare wrapText="bothSides"/>
            <wp:docPr id="2054" name="Picture 6" descr="院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descr="院名"/>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9875" cy="354965"/>
                    </a:xfrm>
                    <a:prstGeom prst="rect">
                      <a:avLst/>
                    </a:prstGeom>
                    <a:noFill/>
                  </pic:spPr>
                </pic:pic>
              </a:graphicData>
            </a:graphic>
            <wp14:sizeRelH relativeFrom="page">
              <wp14:pctWidth>0</wp14:pctWidth>
            </wp14:sizeRelH>
            <wp14:sizeRelV relativeFrom="page">
              <wp14:pctHeight>0</wp14:pctHeight>
            </wp14:sizeRelV>
          </wp:anchor>
        </w:drawing>
      </w:r>
    </w:p>
    <w:p w:rsidR="008317D9" w:rsidRDefault="008317D9" w:rsidP="00C66C97">
      <w:pPr>
        <w:widowControl/>
        <w:spacing w:beforeLines="100" w:before="312"/>
        <w:jc w:val="center"/>
        <w:rPr>
          <w:rFonts w:ascii="宋体" w:eastAsia="宋体" w:hAnsi="宋体"/>
          <w:b/>
          <w:kern w:val="0"/>
          <w:sz w:val="44"/>
          <w:szCs w:val="44"/>
        </w:rPr>
      </w:pPr>
      <w:bookmarkStart w:id="0" w:name="_GoBack"/>
      <w:bookmarkEnd w:id="0"/>
    </w:p>
    <w:p w:rsidR="007F37AB" w:rsidRDefault="007F37AB" w:rsidP="00C66C97">
      <w:pPr>
        <w:widowControl/>
        <w:spacing w:beforeLines="100" w:before="312"/>
        <w:jc w:val="center"/>
        <w:rPr>
          <w:rFonts w:ascii="宋体" w:eastAsia="宋体" w:hAnsi="宋体"/>
          <w:b/>
          <w:kern w:val="0"/>
          <w:sz w:val="44"/>
          <w:szCs w:val="44"/>
        </w:rPr>
      </w:pPr>
    </w:p>
    <w:p w:rsidR="007F37AB" w:rsidRPr="00C66C97" w:rsidRDefault="007F37AB" w:rsidP="00C66C97">
      <w:pPr>
        <w:widowControl/>
        <w:spacing w:beforeLines="200" w:before="624" w:line="800" w:lineRule="exact"/>
        <w:jc w:val="center"/>
        <w:rPr>
          <w:rFonts w:asciiTheme="minorEastAsia" w:eastAsiaTheme="minorEastAsia" w:hAnsiTheme="minorEastAsia"/>
          <w:b/>
          <w:kern w:val="0"/>
          <w:sz w:val="44"/>
          <w:szCs w:val="44"/>
        </w:rPr>
      </w:pPr>
      <w:r w:rsidRPr="00C66C97">
        <w:rPr>
          <w:rFonts w:asciiTheme="minorEastAsia" w:eastAsiaTheme="minorEastAsia" w:hAnsiTheme="minorEastAsia" w:hint="eastAsia"/>
          <w:b/>
          <w:sz w:val="44"/>
          <w:szCs w:val="44"/>
        </w:rPr>
        <w:t>2019</w:t>
      </w:r>
      <w:r w:rsidRPr="00C66C97">
        <w:rPr>
          <w:rFonts w:asciiTheme="minorEastAsia" w:eastAsiaTheme="minorEastAsia" w:hAnsiTheme="minorEastAsia" w:hint="eastAsia"/>
          <w:b/>
          <w:kern w:val="0"/>
          <w:sz w:val="44"/>
          <w:szCs w:val="44"/>
        </w:rPr>
        <w:t>级面向社会</w:t>
      </w:r>
      <w:r w:rsidR="00C66C97" w:rsidRPr="00C66C97">
        <w:rPr>
          <w:rFonts w:asciiTheme="minorEastAsia" w:eastAsiaTheme="minorEastAsia" w:hAnsiTheme="minorEastAsia" w:hint="eastAsia"/>
          <w:b/>
          <w:kern w:val="0"/>
          <w:sz w:val="44"/>
          <w:szCs w:val="44"/>
        </w:rPr>
        <w:t>人员</w:t>
      </w:r>
      <w:r w:rsidRPr="00C66C97">
        <w:rPr>
          <w:rFonts w:asciiTheme="minorEastAsia" w:eastAsiaTheme="minorEastAsia" w:hAnsiTheme="minorEastAsia" w:hint="eastAsia"/>
          <w:b/>
          <w:kern w:val="0"/>
          <w:sz w:val="44"/>
          <w:szCs w:val="44"/>
        </w:rPr>
        <w:t>扩招</w:t>
      </w:r>
      <w:r w:rsidR="008317D9" w:rsidRPr="00C66C97">
        <w:rPr>
          <w:rFonts w:asciiTheme="minorEastAsia" w:eastAsiaTheme="minorEastAsia" w:hAnsiTheme="minorEastAsia" w:hint="eastAsia"/>
          <w:b/>
          <w:kern w:val="0"/>
          <w:sz w:val="44"/>
          <w:szCs w:val="44"/>
        </w:rPr>
        <w:t>专业</w:t>
      </w:r>
    </w:p>
    <w:p w:rsidR="007F37AB" w:rsidRPr="00C66C97" w:rsidRDefault="007F37AB" w:rsidP="00C66C97">
      <w:pPr>
        <w:widowControl/>
        <w:spacing w:line="800" w:lineRule="exact"/>
        <w:jc w:val="center"/>
        <w:rPr>
          <w:rFonts w:asciiTheme="minorEastAsia" w:eastAsiaTheme="minorEastAsia" w:hAnsiTheme="minorEastAsia"/>
          <w:b/>
          <w:w w:val="120"/>
          <w:kern w:val="0"/>
          <w:sz w:val="44"/>
          <w:szCs w:val="44"/>
        </w:rPr>
      </w:pPr>
      <w:r w:rsidRPr="00C66C97">
        <w:rPr>
          <w:rFonts w:asciiTheme="minorEastAsia" w:eastAsiaTheme="minorEastAsia" w:hAnsiTheme="minorEastAsia" w:hint="eastAsia"/>
          <w:b/>
          <w:w w:val="120"/>
          <w:kern w:val="0"/>
          <w:sz w:val="44"/>
          <w:szCs w:val="44"/>
        </w:rPr>
        <w:t>人才培养方案</w:t>
      </w:r>
    </w:p>
    <w:p w:rsidR="007F37AB" w:rsidRPr="009744DD" w:rsidRDefault="007F37AB" w:rsidP="007F37AB">
      <w:pPr>
        <w:widowControl/>
        <w:jc w:val="left"/>
        <w:rPr>
          <w:rFonts w:eastAsia="宋体"/>
          <w:kern w:val="0"/>
        </w:rPr>
      </w:pPr>
    </w:p>
    <w:p w:rsidR="007F37AB" w:rsidRPr="009744DD" w:rsidRDefault="007F37AB" w:rsidP="007F37AB">
      <w:pPr>
        <w:widowControl/>
        <w:jc w:val="left"/>
        <w:rPr>
          <w:rFonts w:eastAsia="宋体"/>
          <w:kern w:val="0"/>
        </w:rPr>
      </w:pPr>
    </w:p>
    <w:p w:rsidR="007F37AB" w:rsidRPr="009744DD" w:rsidRDefault="007F37AB" w:rsidP="007F37AB">
      <w:pPr>
        <w:widowControl/>
        <w:jc w:val="left"/>
        <w:rPr>
          <w:rFonts w:asciiTheme="majorEastAsia" w:eastAsiaTheme="majorEastAsia" w:hAnsiTheme="majorEastAsia"/>
          <w:kern w:val="0"/>
        </w:rPr>
      </w:pPr>
    </w:p>
    <w:p w:rsidR="007F37AB" w:rsidRPr="009744DD" w:rsidRDefault="007F37AB" w:rsidP="008317D9">
      <w:pPr>
        <w:widowControl/>
        <w:spacing w:line="800" w:lineRule="exact"/>
        <w:ind w:firstLineChars="397" w:firstLine="1275"/>
        <w:jc w:val="left"/>
        <w:rPr>
          <w:rFonts w:ascii="宋体" w:eastAsia="宋体" w:hAnsi="宋体"/>
          <w:b/>
          <w:bCs/>
          <w:kern w:val="0"/>
        </w:rPr>
      </w:pPr>
      <w:r w:rsidRPr="009744DD">
        <w:rPr>
          <w:rFonts w:ascii="宋体" w:eastAsia="宋体" w:hAnsi="宋体" w:hint="eastAsia"/>
          <w:b/>
          <w:kern w:val="0"/>
        </w:rPr>
        <w:t>专业名称</w:t>
      </w:r>
      <w:r w:rsidR="008317D9">
        <w:rPr>
          <w:rFonts w:ascii="宋体" w:eastAsia="宋体" w:hAnsi="宋体" w:hint="eastAsia"/>
          <w:b/>
          <w:kern w:val="0"/>
        </w:rPr>
        <w:t>：</w:t>
      </w:r>
      <w:r w:rsidRPr="009744DD">
        <w:rPr>
          <w:rFonts w:ascii="宋体" w:eastAsia="宋体" w:hAnsi="宋体" w:hint="eastAsia"/>
          <w:b/>
          <w:kern w:val="0"/>
          <w:u w:val="single"/>
        </w:rPr>
        <w:t xml:space="preserve"> </w:t>
      </w:r>
      <w:r w:rsidRPr="009744DD">
        <w:rPr>
          <w:rFonts w:ascii="宋体" w:eastAsia="宋体" w:hAnsi="宋体" w:hint="eastAsia"/>
          <w:b/>
          <w:bCs/>
          <w:kern w:val="0"/>
          <w:u w:val="single"/>
        </w:rPr>
        <w:t xml:space="preserve">    </w:t>
      </w:r>
      <w:r w:rsidR="008317D9">
        <w:rPr>
          <w:rFonts w:ascii="宋体" w:eastAsia="宋体" w:hAnsi="宋体" w:hint="eastAsia"/>
          <w:b/>
          <w:bCs/>
          <w:kern w:val="0"/>
          <w:u w:val="single"/>
        </w:rPr>
        <w:t xml:space="preserve">    </w:t>
      </w:r>
      <w:r w:rsidR="003C07CF">
        <w:rPr>
          <w:rFonts w:ascii="宋体" w:eastAsia="宋体" w:hAnsi="宋体" w:hint="eastAsia"/>
          <w:b/>
          <w:bCs/>
          <w:kern w:val="0"/>
          <w:u w:val="single"/>
        </w:rPr>
        <w:t>会计</w:t>
      </w:r>
      <w:r w:rsidR="008317D9">
        <w:rPr>
          <w:rFonts w:ascii="宋体" w:eastAsia="宋体" w:hAnsi="宋体" w:hint="eastAsia"/>
          <w:b/>
          <w:bCs/>
          <w:kern w:val="0"/>
          <w:u w:val="single"/>
        </w:rPr>
        <w:t xml:space="preserve">            </w:t>
      </w:r>
    </w:p>
    <w:p w:rsidR="007F37AB" w:rsidRPr="009744DD" w:rsidRDefault="007F37AB" w:rsidP="008317D9">
      <w:pPr>
        <w:widowControl/>
        <w:spacing w:line="800" w:lineRule="exact"/>
        <w:ind w:firstLineChars="397" w:firstLine="1275"/>
        <w:jc w:val="left"/>
        <w:rPr>
          <w:rFonts w:ascii="宋体" w:eastAsia="宋体" w:hAnsi="宋体"/>
          <w:b/>
          <w:bCs/>
          <w:kern w:val="0"/>
          <w:u w:val="single"/>
        </w:rPr>
      </w:pPr>
      <w:r w:rsidRPr="009744DD">
        <w:rPr>
          <w:rFonts w:ascii="宋体" w:eastAsia="宋体" w:hAnsi="宋体" w:hint="eastAsia"/>
          <w:b/>
          <w:kern w:val="0"/>
        </w:rPr>
        <w:t>专业代码</w:t>
      </w:r>
      <w:r w:rsidR="008317D9">
        <w:rPr>
          <w:rFonts w:ascii="宋体" w:eastAsia="宋体" w:hAnsi="宋体" w:hint="eastAsia"/>
          <w:b/>
          <w:kern w:val="0"/>
        </w:rPr>
        <w:t>：</w:t>
      </w:r>
      <w:r w:rsidRPr="009744DD">
        <w:rPr>
          <w:rFonts w:ascii="宋体" w:eastAsia="宋体" w:hAnsi="宋体" w:hint="eastAsia"/>
          <w:b/>
          <w:bCs/>
          <w:kern w:val="0"/>
          <w:u w:val="single"/>
        </w:rPr>
        <w:t xml:space="preserve">      </w:t>
      </w:r>
      <w:r w:rsidR="003C07CF">
        <w:rPr>
          <w:rFonts w:ascii="宋体" w:eastAsia="宋体" w:hAnsi="宋体"/>
          <w:b/>
          <w:bCs/>
          <w:kern w:val="0"/>
          <w:u w:val="single"/>
        </w:rPr>
        <w:t xml:space="preserve"> </w:t>
      </w:r>
      <w:r w:rsidRPr="009744DD">
        <w:rPr>
          <w:rFonts w:ascii="宋体" w:eastAsia="宋体" w:hAnsi="宋体" w:hint="eastAsia"/>
          <w:b/>
          <w:bCs/>
          <w:kern w:val="0"/>
          <w:u w:val="single"/>
        </w:rPr>
        <w:t xml:space="preserve"> </w:t>
      </w:r>
      <w:r w:rsidR="003C07CF">
        <w:rPr>
          <w:rFonts w:ascii="宋体" w:eastAsia="宋体" w:hAnsi="宋体"/>
          <w:b/>
          <w:bCs/>
          <w:kern w:val="0"/>
          <w:u w:val="single"/>
        </w:rPr>
        <w:t>630302</w:t>
      </w:r>
      <w:r w:rsidRPr="009744DD">
        <w:rPr>
          <w:rFonts w:ascii="宋体" w:eastAsia="宋体" w:hAnsi="宋体" w:hint="eastAsia"/>
          <w:b/>
          <w:bCs/>
          <w:kern w:val="0"/>
          <w:u w:val="single"/>
        </w:rPr>
        <w:t xml:space="preserve">  </w:t>
      </w:r>
      <w:r w:rsidR="008317D9">
        <w:rPr>
          <w:rFonts w:ascii="宋体" w:eastAsia="宋体" w:hAnsi="宋体" w:hint="eastAsia"/>
          <w:b/>
          <w:bCs/>
          <w:kern w:val="0"/>
          <w:u w:val="single"/>
        </w:rPr>
        <w:t xml:space="preserve">         </w:t>
      </w:r>
    </w:p>
    <w:p w:rsidR="007F37AB" w:rsidRPr="009744DD" w:rsidRDefault="007F37AB" w:rsidP="008317D9">
      <w:pPr>
        <w:widowControl/>
        <w:spacing w:line="800" w:lineRule="exact"/>
        <w:ind w:firstLineChars="397" w:firstLine="1275"/>
        <w:jc w:val="left"/>
        <w:rPr>
          <w:rFonts w:ascii="宋体" w:eastAsia="宋体" w:hAnsi="宋体"/>
          <w:b/>
          <w:kern w:val="0"/>
          <w:u w:val="single"/>
        </w:rPr>
      </w:pPr>
      <w:r w:rsidRPr="009744DD">
        <w:rPr>
          <w:rFonts w:ascii="宋体" w:eastAsia="宋体" w:hAnsi="宋体" w:hint="eastAsia"/>
          <w:b/>
          <w:kern w:val="0"/>
        </w:rPr>
        <w:t>制定院系</w:t>
      </w:r>
      <w:r w:rsidR="008317D9">
        <w:rPr>
          <w:rFonts w:ascii="宋体" w:eastAsia="宋体" w:hAnsi="宋体" w:hint="eastAsia"/>
          <w:b/>
          <w:kern w:val="0"/>
        </w:rPr>
        <w:t>：</w:t>
      </w:r>
      <w:r w:rsidRPr="009744DD">
        <w:rPr>
          <w:rFonts w:ascii="宋体" w:eastAsia="宋体" w:hAnsi="宋体" w:hint="eastAsia"/>
          <w:b/>
          <w:bCs/>
          <w:kern w:val="0"/>
          <w:u w:val="single"/>
        </w:rPr>
        <w:t xml:space="preserve">    </w:t>
      </w:r>
      <w:r w:rsidR="003C07CF">
        <w:rPr>
          <w:rFonts w:ascii="宋体" w:eastAsia="宋体" w:hAnsi="宋体"/>
          <w:b/>
          <w:bCs/>
          <w:kern w:val="0"/>
          <w:u w:val="single"/>
        </w:rPr>
        <w:t xml:space="preserve"> </w:t>
      </w:r>
      <w:r w:rsidR="003C07CF">
        <w:rPr>
          <w:rFonts w:ascii="宋体" w:eastAsia="宋体" w:hAnsi="宋体" w:hint="eastAsia"/>
          <w:b/>
          <w:bCs/>
          <w:kern w:val="0"/>
          <w:u w:val="single"/>
        </w:rPr>
        <w:t>大位会计学院</w:t>
      </w:r>
      <w:r w:rsidRPr="009744DD">
        <w:rPr>
          <w:rFonts w:ascii="宋体" w:eastAsia="宋体" w:hAnsi="宋体" w:hint="eastAsia"/>
          <w:b/>
          <w:bCs/>
          <w:kern w:val="0"/>
          <w:u w:val="single"/>
        </w:rPr>
        <w:t xml:space="preserve">  </w:t>
      </w:r>
      <w:r w:rsidR="008317D9">
        <w:rPr>
          <w:rFonts w:ascii="宋体" w:eastAsia="宋体" w:hAnsi="宋体" w:hint="eastAsia"/>
          <w:b/>
          <w:bCs/>
          <w:kern w:val="0"/>
          <w:u w:val="single"/>
        </w:rPr>
        <w:t xml:space="preserve">      </w:t>
      </w:r>
    </w:p>
    <w:p w:rsidR="007F37AB" w:rsidRPr="009744DD" w:rsidRDefault="007F37AB" w:rsidP="008317D9">
      <w:pPr>
        <w:widowControl/>
        <w:spacing w:line="800" w:lineRule="exact"/>
        <w:ind w:firstLineChars="397" w:firstLine="1275"/>
        <w:jc w:val="left"/>
        <w:rPr>
          <w:rFonts w:ascii="宋体" w:eastAsia="宋体" w:hAnsi="宋体"/>
          <w:b/>
          <w:kern w:val="0"/>
          <w:u w:val="single"/>
        </w:rPr>
      </w:pPr>
      <w:r w:rsidRPr="009744DD">
        <w:rPr>
          <w:rFonts w:ascii="宋体" w:eastAsia="宋体" w:hAnsi="宋体" w:hint="eastAsia"/>
          <w:b/>
          <w:kern w:val="0"/>
        </w:rPr>
        <w:t>制定时间</w:t>
      </w:r>
      <w:r w:rsidR="008317D9">
        <w:rPr>
          <w:rFonts w:ascii="宋体" w:eastAsia="宋体" w:hAnsi="宋体" w:hint="eastAsia"/>
          <w:b/>
          <w:kern w:val="0"/>
        </w:rPr>
        <w:t>：</w:t>
      </w:r>
      <w:r w:rsidRPr="009744DD">
        <w:rPr>
          <w:rFonts w:ascii="宋体" w:eastAsia="宋体" w:hAnsi="宋体" w:hint="eastAsia"/>
          <w:b/>
          <w:kern w:val="0"/>
          <w:u w:val="single"/>
        </w:rPr>
        <w:t xml:space="preserve"> </w:t>
      </w:r>
      <w:r w:rsidRPr="009744DD">
        <w:rPr>
          <w:rFonts w:ascii="宋体" w:eastAsia="宋体" w:hAnsi="宋体" w:hint="eastAsia"/>
          <w:b/>
          <w:bCs/>
          <w:kern w:val="0"/>
          <w:u w:val="single"/>
        </w:rPr>
        <w:t xml:space="preserve">      2019年</w:t>
      </w:r>
      <w:r>
        <w:rPr>
          <w:rFonts w:ascii="宋体" w:eastAsia="宋体" w:hAnsi="宋体" w:hint="eastAsia"/>
          <w:b/>
          <w:bCs/>
          <w:kern w:val="0"/>
          <w:u w:val="single"/>
        </w:rPr>
        <w:t>08</w:t>
      </w:r>
      <w:r w:rsidRPr="009744DD">
        <w:rPr>
          <w:rFonts w:ascii="宋体" w:eastAsia="宋体" w:hAnsi="宋体" w:hint="eastAsia"/>
          <w:b/>
          <w:bCs/>
          <w:kern w:val="0"/>
          <w:u w:val="single"/>
        </w:rPr>
        <w:t xml:space="preserve">月   </w:t>
      </w:r>
      <w:r w:rsidR="008317D9">
        <w:rPr>
          <w:rFonts w:ascii="宋体" w:eastAsia="宋体" w:hAnsi="宋体" w:hint="eastAsia"/>
          <w:b/>
          <w:bCs/>
          <w:kern w:val="0"/>
          <w:u w:val="single"/>
        </w:rPr>
        <w:t xml:space="preserve">  </w:t>
      </w:r>
      <w:r w:rsidRPr="009744DD">
        <w:rPr>
          <w:rFonts w:ascii="宋体" w:eastAsia="宋体" w:hAnsi="宋体" w:hint="eastAsia"/>
          <w:b/>
          <w:kern w:val="0"/>
          <w:u w:val="single"/>
        </w:rPr>
        <w:t xml:space="preserve"> </w:t>
      </w:r>
    </w:p>
    <w:p w:rsidR="00420B14" w:rsidRDefault="00420B14"/>
    <w:p w:rsidR="003C07CF" w:rsidRDefault="003C07CF" w:rsidP="003C07CF">
      <w:pPr>
        <w:widowControl/>
        <w:spacing w:after="240"/>
        <w:ind w:firstLineChars="200" w:firstLine="640"/>
        <w:jc w:val="left"/>
      </w:pPr>
    </w:p>
    <w:p w:rsidR="003C07CF" w:rsidRDefault="003C07CF" w:rsidP="003C07CF">
      <w:pPr>
        <w:widowControl/>
        <w:spacing w:after="240"/>
        <w:ind w:firstLineChars="200" w:firstLine="964"/>
        <w:jc w:val="left"/>
        <w:rPr>
          <w:b/>
          <w:bCs/>
          <w:kern w:val="0"/>
          <w:sz w:val="48"/>
          <w:szCs w:val="48"/>
        </w:rPr>
      </w:pPr>
    </w:p>
    <w:p w:rsidR="008505B2" w:rsidRPr="008505B2" w:rsidRDefault="008505B2" w:rsidP="008505B2">
      <w:pPr>
        <w:widowControl/>
        <w:spacing w:beforeLines="200" w:before="624" w:line="360" w:lineRule="auto"/>
        <w:jc w:val="center"/>
        <w:rPr>
          <w:rFonts w:asciiTheme="minorEastAsia" w:eastAsiaTheme="minorEastAsia" w:hAnsiTheme="minorEastAsia"/>
          <w:b/>
          <w:kern w:val="0"/>
          <w:szCs w:val="32"/>
        </w:rPr>
      </w:pPr>
      <w:r w:rsidRPr="008505B2">
        <w:rPr>
          <w:rFonts w:asciiTheme="minorEastAsia" w:eastAsiaTheme="minorEastAsia" w:hAnsiTheme="minorEastAsia" w:hint="eastAsia"/>
          <w:b/>
          <w:szCs w:val="32"/>
        </w:rPr>
        <w:lastRenderedPageBreak/>
        <w:t>2019</w:t>
      </w:r>
      <w:r w:rsidRPr="008505B2">
        <w:rPr>
          <w:rFonts w:asciiTheme="minorEastAsia" w:eastAsiaTheme="minorEastAsia" w:hAnsiTheme="minorEastAsia" w:hint="eastAsia"/>
          <w:b/>
          <w:kern w:val="0"/>
          <w:szCs w:val="32"/>
        </w:rPr>
        <w:t>级面向社会人员扩招会计专业</w:t>
      </w:r>
    </w:p>
    <w:p w:rsidR="008505B2" w:rsidRPr="008505B2" w:rsidRDefault="008505B2" w:rsidP="008505B2">
      <w:pPr>
        <w:widowControl/>
        <w:spacing w:line="360" w:lineRule="auto"/>
        <w:jc w:val="center"/>
        <w:rPr>
          <w:rFonts w:asciiTheme="minorEastAsia" w:eastAsiaTheme="minorEastAsia" w:hAnsiTheme="minorEastAsia"/>
          <w:b/>
          <w:w w:val="120"/>
          <w:kern w:val="0"/>
          <w:szCs w:val="32"/>
        </w:rPr>
      </w:pPr>
      <w:r w:rsidRPr="008505B2">
        <w:rPr>
          <w:rFonts w:asciiTheme="minorEastAsia" w:eastAsiaTheme="minorEastAsia" w:hAnsiTheme="minorEastAsia" w:hint="eastAsia"/>
          <w:b/>
          <w:w w:val="120"/>
          <w:kern w:val="0"/>
          <w:szCs w:val="32"/>
        </w:rPr>
        <w:t>人才培养方案</w:t>
      </w:r>
    </w:p>
    <w:p w:rsidR="003C07CF" w:rsidRPr="008505B2" w:rsidRDefault="003C07CF" w:rsidP="008505B2">
      <w:pPr>
        <w:pStyle w:val="a4"/>
        <w:snapToGrid w:val="0"/>
        <w:spacing w:line="360" w:lineRule="auto"/>
        <w:rPr>
          <w:rFonts w:asciiTheme="minorEastAsia" w:eastAsiaTheme="minorEastAsia" w:hAnsiTheme="minorEastAsia"/>
          <w:b/>
          <w:sz w:val="28"/>
          <w:szCs w:val="28"/>
        </w:rPr>
      </w:pPr>
      <w:r w:rsidRPr="008505B2">
        <w:rPr>
          <w:rFonts w:asciiTheme="minorEastAsia" w:eastAsiaTheme="minorEastAsia" w:hAnsiTheme="minorEastAsia" w:hint="eastAsia"/>
          <w:b/>
          <w:sz w:val="28"/>
          <w:szCs w:val="28"/>
        </w:rPr>
        <w:t>一、专业名称</w:t>
      </w:r>
    </w:p>
    <w:p w:rsidR="003C07CF" w:rsidRPr="003C07CF" w:rsidRDefault="003C07CF" w:rsidP="008505B2">
      <w:pPr>
        <w:widowControl/>
        <w:spacing w:after="240" w:line="360" w:lineRule="auto"/>
        <w:ind w:firstLineChars="200" w:firstLine="480"/>
        <w:jc w:val="left"/>
        <w:rPr>
          <w:rFonts w:asciiTheme="minorEastAsia" w:eastAsiaTheme="minorEastAsia" w:hAnsiTheme="minorEastAsia"/>
          <w:b/>
          <w:kern w:val="0"/>
          <w:sz w:val="48"/>
          <w:szCs w:val="48"/>
        </w:rPr>
      </w:pPr>
      <w:r w:rsidRPr="003C07CF">
        <w:rPr>
          <w:rFonts w:asciiTheme="minorEastAsia" w:eastAsiaTheme="minorEastAsia" w:hAnsiTheme="minorEastAsia" w:hint="eastAsia"/>
          <w:sz w:val="24"/>
        </w:rPr>
        <w:t>会计</w:t>
      </w:r>
    </w:p>
    <w:p w:rsidR="003C07CF" w:rsidRPr="008505B2" w:rsidRDefault="003C07CF" w:rsidP="008505B2">
      <w:pPr>
        <w:pStyle w:val="a4"/>
        <w:snapToGrid w:val="0"/>
        <w:spacing w:line="360" w:lineRule="auto"/>
        <w:rPr>
          <w:rFonts w:asciiTheme="minorEastAsia" w:eastAsiaTheme="minorEastAsia" w:hAnsiTheme="minorEastAsia"/>
          <w:b/>
          <w:sz w:val="28"/>
          <w:szCs w:val="28"/>
        </w:rPr>
      </w:pPr>
      <w:r w:rsidRPr="008505B2">
        <w:rPr>
          <w:rFonts w:asciiTheme="minorEastAsia" w:eastAsiaTheme="minorEastAsia" w:hAnsiTheme="minorEastAsia" w:hint="eastAsia"/>
          <w:b/>
          <w:sz w:val="28"/>
          <w:szCs w:val="28"/>
        </w:rPr>
        <w:t>二、教育类型及学历层次</w:t>
      </w:r>
    </w:p>
    <w:p w:rsidR="003C07CF" w:rsidRDefault="003C07CF" w:rsidP="008505B2">
      <w:pPr>
        <w:pStyle w:val="a4"/>
        <w:snapToGrid w:val="0"/>
        <w:spacing w:line="360" w:lineRule="auto"/>
        <w:ind w:firstLineChars="200" w:firstLine="480"/>
        <w:rPr>
          <w:rFonts w:hAnsi="宋体"/>
          <w:sz w:val="24"/>
          <w:szCs w:val="24"/>
        </w:rPr>
      </w:pPr>
      <w:r>
        <w:rPr>
          <w:rFonts w:hAnsi="宋体" w:hint="eastAsia"/>
          <w:sz w:val="24"/>
          <w:szCs w:val="24"/>
        </w:rPr>
        <w:t>教育类型：高等职业教育</w:t>
      </w:r>
    </w:p>
    <w:p w:rsidR="003C07CF" w:rsidRDefault="003C07CF" w:rsidP="008505B2">
      <w:pPr>
        <w:pStyle w:val="a4"/>
        <w:snapToGrid w:val="0"/>
        <w:spacing w:line="360" w:lineRule="auto"/>
        <w:ind w:firstLineChars="200" w:firstLine="480"/>
        <w:rPr>
          <w:rFonts w:hAnsi="宋体"/>
          <w:sz w:val="24"/>
          <w:szCs w:val="24"/>
        </w:rPr>
      </w:pPr>
      <w:r>
        <w:rPr>
          <w:rFonts w:hAnsi="宋体" w:hint="eastAsia"/>
          <w:sz w:val="24"/>
          <w:szCs w:val="24"/>
        </w:rPr>
        <w:t>学历层次：大专</w:t>
      </w:r>
    </w:p>
    <w:p w:rsidR="003C07CF" w:rsidRPr="008505B2" w:rsidRDefault="003C07CF" w:rsidP="008505B2">
      <w:pPr>
        <w:pStyle w:val="a4"/>
        <w:snapToGrid w:val="0"/>
        <w:spacing w:line="360" w:lineRule="auto"/>
        <w:rPr>
          <w:rFonts w:asciiTheme="minorEastAsia" w:eastAsiaTheme="minorEastAsia" w:hAnsiTheme="minorEastAsia"/>
          <w:b/>
          <w:sz w:val="28"/>
          <w:szCs w:val="28"/>
        </w:rPr>
      </w:pPr>
      <w:r w:rsidRPr="008505B2">
        <w:rPr>
          <w:rFonts w:asciiTheme="minorEastAsia" w:eastAsiaTheme="minorEastAsia" w:hAnsiTheme="minorEastAsia" w:hint="eastAsia"/>
          <w:b/>
          <w:sz w:val="28"/>
          <w:szCs w:val="28"/>
        </w:rPr>
        <w:t>三、 入学条件</w:t>
      </w:r>
    </w:p>
    <w:p w:rsidR="003C07CF" w:rsidRDefault="003C07CF" w:rsidP="008505B2">
      <w:pPr>
        <w:pStyle w:val="a4"/>
        <w:snapToGrid w:val="0"/>
        <w:spacing w:line="360" w:lineRule="auto"/>
        <w:rPr>
          <w:rFonts w:hAnsi="宋体"/>
          <w:sz w:val="24"/>
          <w:szCs w:val="24"/>
        </w:rPr>
      </w:pPr>
      <w:r>
        <w:rPr>
          <w:rFonts w:ascii="黑体" w:eastAsia="黑体" w:hAnsi="黑体" w:hint="eastAsia"/>
          <w:b/>
          <w:sz w:val="24"/>
          <w:szCs w:val="24"/>
        </w:rPr>
        <w:t xml:space="preserve">    </w:t>
      </w:r>
      <w:r w:rsidRPr="003C07CF">
        <w:rPr>
          <w:rFonts w:hAnsi="宋体" w:hint="eastAsia"/>
          <w:sz w:val="24"/>
          <w:szCs w:val="24"/>
        </w:rPr>
        <w:t>高中（中职）毕业，或者有高中同等学力</w:t>
      </w:r>
    </w:p>
    <w:p w:rsidR="003C07CF" w:rsidRPr="008505B2" w:rsidRDefault="003C07CF" w:rsidP="008505B2">
      <w:pPr>
        <w:pStyle w:val="a4"/>
        <w:snapToGrid w:val="0"/>
        <w:spacing w:line="360" w:lineRule="auto"/>
        <w:rPr>
          <w:rFonts w:asciiTheme="minorEastAsia" w:eastAsiaTheme="minorEastAsia" w:hAnsiTheme="minorEastAsia"/>
          <w:b/>
          <w:sz w:val="28"/>
          <w:szCs w:val="28"/>
        </w:rPr>
      </w:pPr>
      <w:r w:rsidRPr="008505B2">
        <w:rPr>
          <w:rFonts w:asciiTheme="minorEastAsia" w:eastAsiaTheme="minorEastAsia" w:hAnsiTheme="minorEastAsia" w:hint="eastAsia"/>
          <w:b/>
          <w:sz w:val="28"/>
          <w:szCs w:val="28"/>
        </w:rPr>
        <w:t>四、学制</w:t>
      </w:r>
    </w:p>
    <w:p w:rsidR="003C07CF" w:rsidRDefault="003C07CF" w:rsidP="008505B2">
      <w:pPr>
        <w:pStyle w:val="a4"/>
        <w:snapToGrid w:val="0"/>
        <w:spacing w:line="360" w:lineRule="auto"/>
        <w:ind w:firstLineChars="200" w:firstLine="480"/>
        <w:rPr>
          <w:rFonts w:hAnsi="宋体"/>
          <w:sz w:val="24"/>
          <w:szCs w:val="24"/>
        </w:rPr>
      </w:pPr>
      <w:r>
        <w:rPr>
          <w:rFonts w:hAnsi="宋体" w:hint="eastAsia"/>
          <w:sz w:val="24"/>
          <w:szCs w:val="24"/>
        </w:rPr>
        <w:t>三年</w:t>
      </w:r>
    </w:p>
    <w:p w:rsidR="003C07CF" w:rsidRPr="008505B2" w:rsidRDefault="003C07CF" w:rsidP="008505B2">
      <w:pPr>
        <w:pStyle w:val="a4"/>
        <w:snapToGrid w:val="0"/>
        <w:spacing w:line="360" w:lineRule="auto"/>
        <w:rPr>
          <w:rFonts w:asciiTheme="minorEastAsia" w:eastAsiaTheme="minorEastAsia" w:hAnsiTheme="minorEastAsia"/>
          <w:b/>
          <w:sz w:val="28"/>
          <w:szCs w:val="28"/>
        </w:rPr>
      </w:pPr>
      <w:r w:rsidRPr="008505B2">
        <w:rPr>
          <w:rFonts w:asciiTheme="minorEastAsia" w:eastAsiaTheme="minorEastAsia" w:hAnsiTheme="minorEastAsia" w:hint="eastAsia"/>
          <w:b/>
          <w:sz w:val="28"/>
          <w:szCs w:val="28"/>
        </w:rPr>
        <w:t>五、职业面向</w:t>
      </w:r>
    </w:p>
    <w:p w:rsidR="003C07CF" w:rsidRPr="00300A65" w:rsidRDefault="003C07CF" w:rsidP="008505B2">
      <w:pPr>
        <w:pStyle w:val="a4"/>
        <w:snapToGrid w:val="0"/>
        <w:spacing w:line="360" w:lineRule="auto"/>
        <w:ind w:firstLineChars="200" w:firstLine="480"/>
        <w:rPr>
          <w:rFonts w:ascii="黑体" w:eastAsia="黑体" w:hAnsi="黑体"/>
          <w:b/>
          <w:sz w:val="24"/>
          <w:szCs w:val="24"/>
        </w:rPr>
      </w:pPr>
      <w:r>
        <w:rPr>
          <w:rFonts w:hAnsi="宋体"/>
          <w:sz w:val="24"/>
        </w:rPr>
        <w:t>在</w:t>
      </w:r>
      <w:r>
        <w:rPr>
          <w:rFonts w:hAnsi="宋体" w:hint="eastAsia"/>
          <w:sz w:val="24"/>
        </w:rPr>
        <w:t>各类型</w:t>
      </w:r>
      <w:r>
        <w:rPr>
          <w:rFonts w:hAnsi="宋体"/>
          <w:sz w:val="24"/>
        </w:rPr>
        <w:t>企</w:t>
      </w:r>
      <w:r>
        <w:rPr>
          <w:rFonts w:hAnsi="宋体" w:hint="eastAsia"/>
          <w:sz w:val="24"/>
        </w:rPr>
        <w:t>事</w:t>
      </w:r>
      <w:r>
        <w:rPr>
          <w:rFonts w:hAnsi="宋体"/>
          <w:sz w:val="24"/>
        </w:rPr>
        <w:t>业</w:t>
      </w:r>
      <w:r>
        <w:rPr>
          <w:rFonts w:hAnsi="宋体" w:hint="eastAsia"/>
          <w:sz w:val="24"/>
        </w:rPr>
        <w:t>单位</w:t>
      </w:r>
      <w:r>
        <w:rPr>
          <w:rFonts w:hAnsi="宋体"/>
          <w:sz w:val="24"/>
        </w:rPr>
        <w:t>、</w:t>
      </w:r>
      <w:r>
        <w:rPr>
          <w:rFonts w:hAnsi="宋体" w:hint="eastAsia"/>
          <w:sz w:val="24"/>
        </w:rPr>
        <w:t>代理记账公司、会计师事务所、财务共享中心</w:t>
      </w:r>
      <w:r>
        <w:rPr>
          <w:rFonts w:hAnsi="宋体"/>
          <w:sz w:val="24"/>
        </w:rPr>
        <w:t>的出纳、会计等一线岗位从事会计核算</w:t>
      </w:r>
      <w:r>
        <w:rPr>
          <w:rFonts w:hAnsi="宋体" w:hint="eastAsia"/>
          <w:sz w:val="24"/>
        </w:rPr>
        <w:t>、代理记账</w:t>
      </w:r>
      <w:r>
        <w:rPr>
          <w:rFonts w:hAnsi="宋体"/>
          <w:sz w:val="24"/>
        </w:rPr>
        <w:t>和会计管理工作</w:t>
      </w:r>
      <w:r>
        <w:rPr>
          <w:rFonts w:hAnsi="宋体" w:hint="eastAsia"/>
          <w:sz w:val="24"/>
        </w:rPr>
        <w:t>岗位。</w:t>
      </w:r>
    </w:p>
    <w:p w:rsidR="003C07CF" w:rsidRPr="008505B2" w:rsidRDefault="003C07CF" w:rsidP="008505B2">
      <w:pPr>
        <w:pStyle w:val="a4"/>
        <w:snapToGrid w:val="0"/>
        <w:spacing w:line="360" w:lineRule="auto"/>
        <w:rPr>
          <w:rFonts w:asciiTheme="minorEastAsia" w:eastAsiaTheme="minorEastAsia" w:hAnsiTheme="minorEastAsia"/>
          <w:b/>
          <w:sz w:val="28"/>
          <w:szCs w:val="28"/>
        </w:rPr>
      </w:pPr>
      <w:r w:rsidRPr="008505B2">
        <w:rPr>
          <w:rFonts w:asciiTheme="minorEastAsia" w:eastAsiaTheme="minorEastAsia" w:hAnsiTheme="minorEastAsia" w:hint="eastAsia"/>
          <w:b/>
          <w:sz w:val="28"/>
          <w:szCs w:val="28"/>
        </w:rPr>
        <w:t>六、主要职业能力</w:t>
      </w:r>
    </w:p>
    <w:p w:rsidR="003C07CF" w:rsidRPr="00414A2F" w:rsidRDefault="003C07CF" w:rsidP="008505B2">
      <w:pPr>
        <w:pStyle w:val="a4"/>
        <w:snapToGrid w:val="0"/>
        <w:spacing w:line="360" w:lineRule="auto"/>
        <w:ind w:firstLineChars="200" w:firstLine="482"/>
        <w:rPr>
          <w:rFonts w:asciiTheme="minorEastAsia" w:eastAsiaTheme="minorEastAsia" w:hAnsiTheme="minorEastAsia"/>
          <w:b/>
          <w:bCs/>
          <w:sz w:val="24"/>
        </w:rPr>
      </w:pPr>
      <w:r w:rsidRPr="00414A2F">
        <w:rPr>
          <w:rFonts w:asciiTheme="minorEastAsia" w:eastAsiaTheme="minorEastAsia" w:hAnsiTheme="minorEastAsia" w:hint="eastAsia"/>
          <w:b/>
          <w:bCs/>
          <w:sz w:val="24"/>
        </w:rPr>
        <w:t>（一）企业</w:t>
      </w:r>
      <w:r w:rsidRPr="00414A2F">
        <w:rPr>
          <w:rFonts w:asciiTheme="minorEastAsia" w:eastAsiaTheme="minorEastAsia" w:hAnsiTheme="minorEastAsia"/>
          <w:b/>
          <w:bCs/>
          <w:sz w:val="24"/>
        </w:rPr>
        <w:t>出纳</w:t>
      </w:r>
      <w:r w:rsidRPr="00414A2F">
        <w:rPr>
          <w:rFonts w:asciiTheme="minorEastAsia" w:eastAsiaTheme="minorEastAsia" w:hAnsiTheme="minorEastAsia" w:hint="eastAsia"/>
          <w:b/>
          <w:bCs/>
          <w:sz w:val="24"/>
        </w:rPr>
        <w:t>工作的能力</w:t>
      </w:r>
    </w:p>
    <w:p w:rsidR="00414A2F" w:rsidRDefault="003C07CF" w:rsidP="008505B2">
      <w:pPr>
        <w:pStyle w:val="a4"/>
        <w:snapToGrid w:val="0"/>
        <w:spacing w:line="360" w:lineRule="auto"/>
        <w:ind w:firstLineChars="200" w:firstLine="480"/>
        <w:rPr>
          <w:rFonts w:asciiTheme="minorEastAsia" w:eastAsiaTheme="minorEastAsia" w:hAnsiTheme="minorEastAsia"/>
          <w:sz w:val="24"/>
        </w:rPr>
      </w:pPr>
      <w:r w:rsidRPr="003C07CF">
        <w:rPr>
          <w:rFonts w:asciiTheme="minorEastAsia" w:eastAsiaTheme="minorEastAsia" w:hAnsiTheme="minorEastAsia" w:hint="eastAsia"/>
          <w:sz w:val="24"/>
        </w:rPr>
        <w:t xml:space="preserve">1.了解银行业务 </w:t>
      </w:r>
    </w:p>
    <w:p w:rsidR="00414A2F" w:rsidRDefault="003C07CF" w:rsidP="008505B2">
      <w:pPr>
        <w:pStyle w:val="a4"/>
        <w:snapToGrid w:val="0"/>
        <w:spacing w:line="360" w:lineRule="auto"/>
        <w:ind w:firstLineChars="200" w:firstLine="480"/>
        <w:rPr>
          <w:rFonts w:asciiTheme="minorEastAsia" w:eastAsiaTheme="minorEastAsia" w:hAnsiTheme="minorEastAsia"/>
          <w:sz w:val="24"/>
        </w:rPr>
      </w:pPr>
      <w:r w:rsidRPr="003C07CF">
        <w:rPr>
          <w:rFonts w:asciiTheme="minorEastAsia" w:eastAsiaTheme="minorEastAsia" w:hAnsiTheme="minorEastAsia" w:hint="eastAsia"/>
          <w:sz w:val="24"/>
        </w:rPr>
        <w:t xml:space="preserve">2.掌握出纳业务 </w:t>
      </w:r>
    </w:p>
    <w:p w:rsidR="00414A2F" w:rsidRDefault="003C07CF" w:rsidP="008505B2">
      <w:pPr>
        <w:pStyle w:val="a4"/>
        <w:snapToGrid w:val="0"/>
        <w:spacing w:line="360" w:lineRule="auto"/>
        <w:ind w:firstLineChars="200" w:firstLine="480"/>
        <w:rPr>
          <w:rFonts w:asciiTheme="minorEastAsia" w:eastAsiaTheme="minorEastAsia" w:hAnsiTheme="minorEastAsia"/>
          <w:sz w:val="24"/>
        </w:rPr>
      </w:pPr>
      <w:r w:rsidRPr="003C07CF">
        <w:rPr>
          <w:rFonts w:asciiTheme="minorEastAsia" w:eastAsiaTheme="minorEastAsia" w:hAnsiTheme="minorEastAsia" w:hint="eastAsia"/>
          <w:sz w:val="24"/>
        </w:rPr>
        <w:t xml:space="preserve">3.熟悉现金使用范围 </w:t>
      </w:r>
    </w:p>
    <w:p w:rsidR="003C07CF" w:rsidRPr="003C07CF" w:rsidRDefault="003C07CF" w:rsidP="008505B2">
      <w:pPr>
        <w:pStyle w:val="a4"/>
        <w:snapToGrid w:val="0"/>
        <w:spacing w:line="360" w:lineRule="auto"/>
        <w:ind w:firstLineChars="200" w:firstLine="480"/>
        <w:rPr>
          <w:rFonts w:asciiTheme="minorEastAsia" w:eastAsiaTheme="minorEastAsia" w:hAnsiTheme="minorEastAsia"/>
          <w:b/>
          <w:sz w:val="24"/>
          <w:szCs w:val="24"/>
        </w:rPr>
      </w:pPr>
      <w:r w:rsidRPr="003C07CF">
        <w:rPr>
          <w:rFonts w:asciiTheme="minorEastAsia" w:eastAsiaTheme="minorEastAsia" w:hAnsiTheme="minorEastAsia" w:hint="eastAsia"/>
          <w:sz w:val="24"/>
        </w:rPr>
        <w:t>4.了解出纳工作流程</w:t>
      </w:r>
    </w:p>
    <w:p w:rsidR="003C07CF" w:rsidRPr="00414A2F" w:rsidRDefault="003C07CF" w:rsidP="00414A2F">
      <w:pPr>
        <w:pStyle w:val="a4"/>
        <w:snapToGrid w:val="0"/>
        <w:spacing w:line="360" w:lineRule="auto"/>
        <w:ind w:firstLineChars="200" w:firstLine="482"/>
        <w:rPr>
          <w:rFonts w:asciiTheme="minorEastAsia" w:eastAsiaTheme="minorEastAsia" w:hAnsiTheme="minorEastAsia"/>
          <w:b/>
          <w:bCs/>
          <w:sz w:val="24"/>
        </w:rPr>
      </w:pPr>
      <w:r w:rsidRPr="00414A2F">
        <w:rPr>
          <w:rFonts w:asciiTheme="minorEastAsia" w:eastAsiaTheme="minorEastAsia" w:hAnsiTheme="minorEastAsia" w:hint="eastAsia"/>
          <w:b/>
          <w:bCs/>
          <w:sz w:val="24"/>
        </w:rPr>
        <w:t>（二）票据结算的能力</w:t>
      </w:r>
    </w:p>
    <w:p w:rsidR="00414A2F" w:rsidRDefault="003C07CF" w:rsidP="008505B2">
      <w:pPr>
        <w:spacing w:line="360" w:lineRule="auto"/>
        <w:ind w:firstLineChars="200" w:firstLine="480"/>
        <w:rPr>
          <w:rFonts w:asciiTheme="minorEastAsia" w:eastAsiaTheme="minorEastAsia" w:hAnsiTheme="minorEastAsia"/>
          <w:sz w:val="24"/>
        </w:rPr>
      </w:pPr>
      <w:r w:rsidRPr="003C07CF">
        <w:rPr>
          <w:rFonts w:asciiTheme="minorEastAsia" w:eastAsiaTheme="minorEastAsia" w:hAnsiTheme="minorEastAsia" w:hint="eastAsia"/>
          <w:sz w:val="24"/>
        </w:rPr>
        <w:t xml:space="preserve">1.熟悉票据结算办法  </w:t>
      </w:r>
    </w:p>
    <w:p w:rsidR="003C07CF" w:rsidRPr="003C07CF" w:rsidRDefault="003C07CF" w:rsidP="008505B2">
      <w:pPr>
        <w:spacing w:line="360" w:lineRule="auto"/>
        <w:ind w:firstLineChars="200" w:firstLine="480"/>
        <w:rPr>
          <w:rFonts w:asciiTheme="minorEastAsia" w:eastAsiaTheme="minorEastAsia" w:hAnsiTheme="minorEastAsia"/>
          <w:sz w:val="24"/>
        </w:rPr>
      </w:pPr>
      <w:r w:rsidRPr="003C07CF">
        <w:rPr>
          <w:rFonts w:asciiTheme="minorEastAsia" w:eastAsiaTheme="minorEastAsia" w:hAnsiTheme="minorEastAsia" w:hint="eastAsia"/>
          <w:sz w:val="24"/>
        </w:rPr>
        <w:t xml:space="preserve">2.熟悉票据结算知识 </w:t>
      </w:r>
    </w:p>
    <w:p w:rsidR="003C07CF" w:rsidRPr="00414A2F" w:rsidRDefault="003C07CF" w:rsidP="00414A2F">
      <w:pPr>
        <w:pStyle w:val="a4"/>
        <w:snapToGrid w:val="0"/>
        <w:spacing w:line="360" w:lineRule="auto"/>
        <w:ind w:firstLineChars="200" w:firstLine="482"/>
        <w:rPr>
          <w:rFonts w:asciiTheme="minorEastAsia" w:eastAsiaTheme="minorEastAsia" w:hAnsiTheme="minorEastAsia"/>
          <w:b/>
          <w:bCs/>
          <w:sz w:val="24"/>
        </w:rPr>
      </w:pPr>
      <w:r w:rsidRPr="00414A2F">
        <w:rPr>
          <w:rFonts w:asciiTheme="minorEastAsia" w:eastAsiaTheme="minorEastAsia" w:hAnsiTheme="minorEastAsia" w:hint="eastAsia"/>
          <w:b/>
          <w:bCs/>
          <w:sz w:val="24"/>
        </w:rPr>
        <w:t>（三）企业会计业务能力</w:t>
      </w:r>
    </w:p>
    <w:p w:rsidR="00414A2F" w:rsidRDefault="003C07CF" w:rsidP="008505B2">
      <w:pPr>
        <w:spacing w:line="360" w:lineRule="auto"/>
        <w:ind w:firstLineChars="200" w:firstLine="480"/>
        <w:rPr>
          <w:rFonts w:asciiTheme="minorEastAsia" w:eastAsiaTheme="minorEastAsia" w:hAnsiTheme="minorEastAsia"/>
          <w:sz w:val="24"/>
        </w:rPr>
      </w:pPr>
      <w:r w:rsidRPr="003C07CF">
        <w:rPr>
          <w:rFonts w:asciiTheme="minorEastAsia" w:eastAsiaTheme="minorEastAsia" w:hAnsiTheme="minorEastAsia" w:hint="eastAsia"/>
          <w:sz w:val="24"/>
        </w:rPr>
        <w:t xml:space="preserve">1.了解会计核算方法  </w:t>
      </w:r>
    </w:p>
    <w:p w:rsidR="00414A2F" w:rsidRDefault="003C07CF" w:rsidP="008505B2">
      <w:pPr>
        <w:spacing w:line="360" w:lineRule="auto"/>
        <w:ind w:firstLineChars="200" w:firstLine="480"/>
        <w:rPr>
          <w:rFonts w:asciiTheme="minorEastAsia" w:eastAsiaTheme="minorEastAsia" w:hAnsiTheme="minorEastAsia"/>
          <w:sz w:val="24"/>
        </w:rPr>
      </w:pPr>
      <w:r w:rsidRPr="003C07CF">
        <w:rPr>
          <w:rFonts w:asciiTheme="minorEastAsia" w:eastAsiaTheme="minorEastAsia" w:hAnsiTheme="minorEastAsia" w:hint="eastAsia"/>
          <w:sz w:val="24"/>
        </w:rPr>
        <w:t xml:space="preserve">2.熟练掌握会计流程  </w:t>
      </w:r>
    </w:p>
    <w:p w:rsidR="003C07CF" w:rsidRPr="003C07CF" w:rsidRDefault="003C07CF" w:rsidP="008505B2">
      <w:pPr>
        <w:spacing w:line="360" w:lineRule="auto"/>
        <w:ind w:firstLineChars="200" w:firstLine="480"/>
        <w:rPr>
          <w:rFonts w:asciiTheme="minorEastAsia" w:eastAsiaTheme="minorEastAsia" w:hAnsiTheme="minorEastAsia"/>
          <w:sz w:val="24"/>
        </w:rPr>
      </w:pPr>
      <w:r w:rsidRPr="003C07CF">
        <w:rPr>
          <w:rFonts w:asciiTheme="minorEastAsia" w:eastAsiaTheme="minorEastAsia" w:hAnsiTheme="minorEastAsia" w:hint="eastAsia"/>
          <w:sz w:val="24"/>
        </w:rPr>
        <w:t xml:space="preserve">3熟悉会计实践操作  </w:t>
      </w:r>
    </w:p>
    <w:p w:rsidR="003C07CF" w:rsidRPr="00414A2F" w:rsidRDefault="003C07CF" w:rsidP="00414A2F">
      <w:pPr>
        <w:pStyle w:val="a4"/>
        <w:snapToGrid w:val="0"/>
        <w:spacing w:line="360" w:lineRule="auto"/>
        <w:ind w:firstLineChars="200" w:firstLine="482"/>
        <w:rPr>
          <w:rFonts w:asciiTheme="minorEastAsia" w:eastAsiaTheme="minorEastAsia" w:hAnsiTheme="minorEastAsia"/>
          <w:b/>
          <w:bCs/>
          <w:sz w:val="24"/>
        </w:rPr>
      </w:pPr>
      <w:r w:rsidRPr="00414A2F">
        <w:rPr>
          <w:rFonts w:asciiTheme="minorEastAsia" w:eastAsiaTheme="minorEastAsia" w:hAnsiTheme="minorEastAsia" w:hint="eastAsia"/>
          <w:b/>
          <w:bCs/>
          <w:sz w:val="24"/>
        </w:rPr>
        <w:t>（四）企业财务管理能力</w:t>
      </w:r>
    </w:p>
    <w:p w:rsidR="00414A2F" w:rsidRDefault="003C07CF" w:rsidP="008505B2">
      <w:pPr>
        <w:spacing w:line="360" w:lineRule="auto"/>
        <w:ind w:firstLineChars="200" w:firstLine="480"/>
        <w:rPr>
          <w:rFonts w:asciiTheme="minorEastAsia" w:eastAsiaTheme="minorEastAsia" w:hAnsiTheme="minorEastAsia"/>
          <w:sz w:val="24"/>
        </w:rPr>
      </w:pPr>
      <w:r w:rsidRPr="003C07CF">
        <w:rPr>
          <w:rFonts w:asciiTheme="minorEastAsia" w:eastAsiaTheme="minorEastAsia" w:hAnsiTheme="minorEastAsia" w:hint="eastAsia"/>
          <w:sz w:val="24"/>
        </w:rPr>
        <w:lastRenderedPageBreak/>
        <w:t>1.了解企业设立的条件和流程</w:t>
      </w:r>
    </w:p>
    <w:p w:rsidR="00414A2F" w:rsidRDefault="003C07CF" w:rsidP="008505B2">
      <w:pPr>
        <w:spacing w:line="360" w:lineRule="auto"/>
        <w:ind w:firstLineChars="200" w:firstLine="480"/>
        <w:rPr>
          <w:rFonts w:asciiTheme="minorEastAsia" w:eastAsiaTheme="minorEastAsia" w:hAnsiTheme="minorEastAsia"/>
          <w:sz w:val="24"/>
        </w:rPr>
      </w:pPr>
      <w:r w:rsidRPr="003C07CF">
        <w:rPr>
          <w:rFonts w:asciiTheme="minorEastAsia" w:eastAsiaTheme="minorEastAsia" w:hAnsiTheme="minorEastAsia" w:hint="eastAsia"/>
          <w:sz w:val="24"/>
        </w:rPr>
        <w:t>2.掌握企业财务管理原则</w:t>
      </w:r>
    </w:p>
    <w:p w:rsidR="00414A2F" w:rsidRDefault="003C07CF" w:rsidP="008505B2">
      <w:pPr>
        <w:spacing w:line="360" w:lineRule="auto"/>
        <w:ind w:firstLineChars="200" w:firstLine="480"/>
        <w:rPr>
          <w:rFonts w:asciiTheme="minorEastAsia" w:eastAsiaTheme="minorEastAsia" w:hAnsiTheme="minorEastAsia"/>
          <w:sz w:val="24"/>
        </w:rPr>
      </w:pPr>
      <w:r w:rsidRPr="003C07CF">
        <w:rPr>
          <w:rFonts w:asciiTheme="minorEastAsia" w:eastAsiaTheme="minorEastAsia" w:hAnsiTheme="minorEastAsia" w:hint="eastAsia"/>
          <w:sz w:val="24"/>
        </w:rPr>
        <w:t>3.熟悉企业日常运营</w:t>
      </w:r>
    </w:p>
    <w:p w:rsidR="003C07CF" w:rsidRPr="003C07CF" w:rsidRDefault="003C07CF" w:rsidP="008505B2">
      <w:pPr>
        <w:spacing w:line="360" w:lineRule="auto"/>
        <w:ind w:firstLineChars="200" w:firstLine="480"/>
        <w:rPr>
          <w:rFonts w:asciiTheme="minorEastAsia" w:eastAsiaTheme="minorEastAsia" w:hAnsiTheme="minorEastAsia"/>
          <w:sz w:val="24"/>
        </w:rPr>
      </w:pPr>
      <w:r w:rsidRPr="003C07CF">
        <w:rPr>
          <w:rFonts w:asciiTheme="minorEastAsia" w:eastAsiaTheme="minorEastAsia" w:hAnsiTheme="minorEastAsia" w:hint="eastAsia"/>
          <w:sz w:val="24"/>
        </w:rPr>
        <w:t>4. 掌握财务管理基本技能</w:t>
      </w:r>
    </w:p>
    <w:p w:rsidR="003C07CF" w:rsidRPr="00414A2F" w:rsidRDefault="003C07CF" w:rsidP="00414A2F">
      <w:pPr>
        <w:pStyle w:val="a4"/>
        <w:snapToGrid w:val="0"/>
        <w:spacing w:line="360" w:lineRule="auto"/>
        <w:ind w:firstLineChars="200" w:firstLine="482"/>
        <w:rPr>
          <w:rFonts w:asciiTheme="minorEastAsia" w:eastAsiaTheme="minorEastAsia" w:hAnsiTheme="minorEastAsia"/>
          <w:b/>
          <w:bCs/>
          <w:sz w:val="24"/>
        </w:rPr>
      </w:pPr>
      <w:r w:rsidRPr="00414A2F">
        <w:rPr>
          <w:rFonts w:asciiTheme="minorEastAsia" w:eastAsiaTheme="minorEastAsia" w:hAnsiTheme="minorEastAsia" w:hint="eastAsia"/>
          <w:b/>
          <w:bCs/>
          <w:sz w:val="24"/>
        </w:rPr>
        <w:t>（五）企业投资、融资能力</w:t>
      </w:r>
    </w:p>
    <w:p w:rsidR="00414A2F" w:rsidRDefault="003C07CF" w:rsidP="008505B2">
      <w:pPr>
        <w:spacing w:line="360" w:lineRule="auto"/>
        <w:ind w:firstLineChars="200" w:firstLine="480"/>
        <w:rPr>
          <w:rFonts w:asciiTheme="minorEastAsia" w:eastAsiaTheme="minorEastAsia" w:hAnsiTheme="minorEastAsia"/>
          <w:sz w:val="24"/>
        </w:rPr>
      </w:pPr>
      <w:r w:rsidRPr="003C07CF">
        <w:rPr>
          <w:rFonts w:asciiTheme="minorEastAsia" w:eastAsiaTheme="minorEastAsia" w:hAnsiTheme="minorEastAsia" w:hint="eastAsia"/>
          <w:sz w:val="24"/>
        </w:rPr>
        <w:t xml:space="preserve">1.了解企业投资与融资基础知识 </w:t>
      </w:r>
    </w:p>
    <w:p w:rsidR="00414A2F" w:rsidRDefault="003C07CF" w:rsidP="008505B2">
      <w:pPr>
        <w:spacing w:line="360" w:lineRule="auto"/>
        <w:ind w:firstLineChars="200" w:firstLine="480"/>
        <w:rPr>
          <w:rFonts w:asciiTheme="minorEastAsia" w:eastAsiaTheme="minorEastAsia" w:hAnsiTheme="minorEastAsia"/>
          <w:sz w:val="24"/>
        </w:rPr>
      </w:pPr>
      <w:r w:rsidRPr="003C07CF">
        <w:rPr>
          <w:rFonts w:asciiTheme="minorEastAsia" w:eastAsiaTheme="minorEastAsia" w:hAnsiTheme="minorEastAsia" w:hint="eastAsia"/>
          <w:sz w:val="24"/>
        </w:rPr>
        <w:t>2.熟悉证券投资工具和方法</w:t>
      </w:r>
    </w:p>
    <w:p w:rsidR="00414A2F" w:rsidRDefault="003C07CF" w:rsidP="008505B2">
      <w:pPr>
        <w:spacing w:line="360" w:lineRule="auto"/>
        <w:ind w:firstLineChars="200" w:firstLine="480"/>
        <w:rPr>
          <w:rFonts w:asciiTheme="minorEastAsia" w:eastAsiaTheme="minorEastAsia" w:hAnsiTheme="minorEastAsia"/>
          <w:sz w:val="24"/>
        </w:rPr>
      </w:pPr>
      <w:r w:rsidRPr="003C07CF">
        <w:rPr>
          <w:rFonts w:asciiTheme="minorEastAsia" w:eastAsiaTheme="minorEastAsia" w:hAnsiTheme="minorEastAsia" w:hint="eastAsia"/>
          <w:sz w:val="24"/>
        </w:rPr>
        <w:t>3.掌握金融相关知识</w:t>
      </w:r>
    </w:p>
    <w:p w:rsidR="003C07CF" w:rsidRPr="003C07CF" w:rsidRDefault="003C07CF" w:rsidP="008505B2">
      <w:pPr>
        <w:spacing w:line="360" w:lineRule="auto"/>
        <w:ind w:firstLineChars="200" w:firstLine="480"/>
        <w:rPr>
          <w:rFonts w:asciiTheme="minorEastAsia" w:eastAsiaTheme="minorEastAsia" w:hAnsiTheme="minorEastAsia"/>
          <w:sz w:val="24"/>
        </w:rPr>
      </w:pPr>
      <w:r w:rsidRPr="003C07CF">
        <w:rPr>
          <w:rFonts w:asciiTheme="minorEastAsia" w:eastAsiaTheme="minorEastAsia" w:hAnsiTheme="minorEastAsia" w:hint="eastAsia"/>
          <w:sz w:val="24"/>
        </w:rPr>
        <w:t>4. 掌握投资与融资的金融风险</w:t>
      </w:r>
    </w:p>
    <w:p w:rsidR="003C07CF" w:rsidRPr="00414A2F" w:rsidRDefault="003C07CF" w:rsidP="00414A2F">
      <w:pPr>
        <w:pStyle w:val="a4"/>
        <w:snapToGrid w:val="0"/>
        <w:spacing w:line="360" w:lineRule="auto"/>
        <w:ind w:firstLineChars="200" w:firstLine="482"/>
        <w:rPr>
          <w:rFonts w:asciiTheme="minorEastAsia" w:eastAsiaTheme="minorEastAsia" w:hAnsiTheme="minorEastAsia"/>
          <w:b/>
          <w:bCs/>
          <w:sz w:val="24"/>
        </w:rPr>
      </w:pPr>
      <w:r w:rsidRPr="00414A2F">
        <w:rPr>
          <w:rFonts w:asciiTheme="minorEastAsia" w:eastAsiaTheme="minorEastAsia" w:hAnsiTheme="minorEastAsia" w:hint="eastAsia"/>
          <w:b/>
          <w:bCs/>
          <w:sz w:val="24"/>
        </w:rPr>
        <w:t>（六）企业纳税计算与申报的能力</w:t>
      </w:r>
    </w:p>
    <w:p w:rsidR="00414A2F" w:rsidRDefault="003C07CF" w:rsidP="008505B2">
      <w:pPr>
        <w:spacing w:line="360" w:lineRule="auto"/>
        <w:ind w:firstLineChars="200" w:firstLine="480"/>
        <w:rPr>
          <w:rFonts w:asciiTheme="minorEastAsia" w:eastAsiaTheme="minorEastAsia" w:hAnsiTheme="minorEastAsia"/>
          <w:sz w:val="24"/>
        </w:rPr>
      </w:pPr>
      <w:r w:rsidRPr="003C07CF">
        <w:rPr>
          <w:rFonts w:asciiTheme="minorEastAsia" w:eastAsiaTheme="minorEastAsia" w:hAnsiTheme="minorEastAsia" w:hint="eastAsia"/>
          <w:sz w:val="24"/>
        </w:rPr>
        <w:t>1.熟悉纳税申报业务流程</w:t>
      </w:r>
    </w:p>
    <w:p w:rsidR="00414A2F" w:rsidRDefault="003C07CF" w:rsidP="008505B2">
      <w:pPr>
        <w:spacing w:line="360" w:lineRule="auto"/>
        <w:ind w:firstLineChars="200" w:firstLine="480"/>
        <w:rPr>
          <w:rFonts w:asciiTheme="minorEastAsia" w:eastAsiaTheme="minorEastAsia" w:hAnsiTheme="minorEastAsia"/>
          <w:sz w:val="24"/>
        </w:rPr>
      </w:pPr>
      <w:r w:rsidRPr="003C07CF">
        <w:rPr>
          <w:rFonts w:asciiTheme="minorEastAsia" w:eastAsiaTheme="minorEastAsia" w:hAnsiTheme="minorEastAsia" w:hint="eastAsia"/>
          <w:sz w:val="24"/>
        </w:rPr>
        <w:t>2.掌握纳税业务基本知识</w:t>
      </w:r>
    </w:p>
    <w:p w:rsidR="00414A2F" w:rsidRDefault="003C07CF" w:rsidP="008505B2">
      <w:pPr>
        <w:spacing w:line="360" w:lineRule="auto"/>
        <w:ind w:firstLineChars="200" w:firstLine="480"/>
        <w:rPr>
          <w:rFonts w:asciiTheme="minorEastAsia" w:eastAsiaTheme="minorEastAsia" w:hAnsiTheme="minorEastAsia"/>
          <w:sz w:val="24"/>
        </w:rPr>
      </w:pPr>
      <w:r w:rsidRPr="003C07CF">
        <w:rPr>
          <w:rFonts w:asciiTheme="minorEastAsia" w:eastAsiaTheme="minorEastAsia" w:hAnsiTheme="minorEastAsia" w:hint="eastAsia"/>
          <w:sz w:val="24"/>
        </w:rPr>
        <w:t>3.掌握纳税计算基本方法</w:t>
      </w:r>
    </w:p>
    <w:p w:rsidR="003C07CF" w:rsidRPr="003C07CF" w:rsidRDefault="003C07CF" w:rsidP="008505B2">
      <w:pPr>
        <w:spacing w:line="360" w:lineRule="auto"/>
        <w:ind w:firstLineChars="200" w:firstLine="480"/>
        <w:rPr>
          <w:rFonts w:asciiTheme="minorEastAsia" w:eastAsiaTheme="minorEastAsia" w:hAnsiTheme="minorEastAsia"/>
          <w:sz w:val="24"/>
        </w:rPr>
      </w:pPr>
      <w:r w:rsidRPr="003C07CF">
        <w:rPr>
          <w:rFonts w:asciiTheme="minorEastAsia" w:eastAsiaTheme="minorEastAsia" w:hAnsiTheme="minorEastAsia" w:hint="eastAsia"/>
          <w:sz w:val="24"/>
        </w:rPr>
        <w:t>4.掌握企业纳税申报基本手段</w:t>
      </w:r>
    </w:p>
    <w:p w:rsidR="003C07CF" w:rsidRPr="008505B2" w:rsidRDefault="003C07CF" w:rsidP="008505B2">
      <w:pPr>
        <w:pStyle w:val="a4"/>
        <w:snapToGrid w:val="0"/>
        <w:spacing w:line="360" w:lineRule="auto"/>
        <w:rPr>
          <w:rFonts w:asciiTheme="minorEastAsia" w:eastAsiaTheme="minorEastAsia" w:hAnsiTheme="minorEastAsia"/>
          <w:b/>
          <w:sz w:val="28"/>
          <w:szCs w:val="28"/>
        </w:rPr>
      </w:pPr>
      <w:r w:rsidRPr="008505B2">
        <w:rPr>
          <w:rFonts w:asciiTheme="minorEastAsia" w:eastAsiaTheme="minorEastAsia" w:hAnsiTheme="minorEastAsia" w:hint="eastAsia"/>
          <w:b/>
          <w:sz w:val="28"/>
          <w:szCs w:val="28"/>
        </w:rPr>
        <w:t>七、培养目标</w:t>
      </w:r>
    </w:p>
    <w:p w:rsidR="003C07CF" w:rsidRPr="00300A65" w:rsidRDefault="003C07CF" w:rsidP="008505B2">
      <w:pPr>
        <w:pStyle w:val="a4"/>
        <w:snapToGrid w:val="0"/>
        <w:spacing w:line="360" w:lineRule="auto"/>
        <w:ind w:firstLineChars="196" w:firstLine="470"/>
        <w:rPr>
          <w:rFonts w:ascii="黑体" w:eastAsia="黑体" w:hAnsi="黑体"/>
          <w:b/>
          <w:sz w:val="24"/>
          <w:szCs w:val="24"/>
        </w:rPr>
      </w:pPr>
      <w:r>
        <w:rPr>
          <w:rFonts w:hAnsi="宋体"/>
          <w:sz w:val="24"/>
          <w:szCs w:val="24"/>
        </w:rPr>
        <w:t>本专业</w:t>
      </w:r>
      <w:r>
        <w:rPr>
          <w:rFonts w:hAnsi="宋体" w:hint="eastAsia"/>
          <w:sz w:val="24"/>
          <w:szCs w:val="24"/>
        </w:rPr>
        <w:t>旨在</w:t>
      </w:r>
      <w:r>
        <w:rPr>
          <w:rFonts w:hAnsi="宋体"/>
          <w:sz w:val="24"/>
          <w:szCs w:val="24"/>
        </w:rPr>
        <w:t>培养</w:t>
      </w:r>
      <w:r>
        <w:rPr>
          <w:rFonts w:hAnsi="宋体" w:hint="eastAsia"/>
          <w:sz w:val="24"/>
          <w:szCs w:val="24"/>
        </w:rPr>
        <w:t>适应社会主义市场经济发展需要，德、智、体、美、</w:t>
      </w:r>
      <w:proofErr w:type="gramStart"/>
      <w:r>
        <w:rPr>
          <w:rFonts w:hAnsi="宋体" w:hint="eastAsia"/>
          <w:sz w:val="24"/>
          <w:szCs w:val="24"/>
        </w:rPr>
        <w:t>劳</w:t>
      </w:r>
      <w:proofErr w:type="gramEnd"/>
      <w:r>
        <w:rPr>
          <w:rFonts w:hAnsi="宋体" w:hint="eastAsia"/>
          <w:sz w:val="24"/>
          <w:szCs w:val="24"/>
        </w:rPr>
        <w:t>全面发展，具备良好心理素质、高尚职业道德，</w:t>
      </w:r>
      <w:r>
        <w:rPr>
          <w:rFonts w:hAnsi="宋体"/>
          <w:color w:val="000000"/>
          <w:sz w:val="24"/>
          <w:szCs w:val="24"/>
        </w:rPr>
        <w:t>掌握</w:t>
      </w:r>
      <w:r>
        <w:rPr>
          <w:rFonts w:hAnsi="宋体" w:hint="eastAsia"/>
          <w:color w:val="000000"/>
          <w:sz w:val="24"/>
          <w:szCs w:val="24"/>
        </w:rPr>
        <w:t>会计</w:t>
      </w:r>
      <w:r>
        <w:rPr>
          <w:rFonts w:hAnsi="宋体"/>
          <w:color w:val="000000"/>
          <w:sz w:val="24"/>
          <w:szCs w:val="24"/>
        </w:rPr>
        <w:t>基本理论与实务</w:t>
      </w:r>
      <w:r>
        <w:rPr>
          <w:rFonts w:hAnsi="宋体" w:hint="eastAsia"/>
          <w:color w:val="000000"/>
          <w:sz w:val="24"/>
          <w:szCs w:val="24"/>
        </w:rPr>
        <w:t>操作技能</w:t>
      </w:r>
      <w:r>
        <w:rPr>
          <w:rFonts w:hAnsi="宋体"/>
          <w:color w:val="000000"/>
          <w:sz w:val="24"/>
          <w:szCs w:val="24"/>
        </w:rPr>
        <w:t>，了解</w:t>
      </w:r>
      <w:r>
        <w:rPr>
          <w:rFonts w:hAnsi="宋体" w:hint="eastAsia"/>
          <w:color w:val="000000"/>
          <w:sz w:val="24"/>
          <w:szCs w:val="24"/>
        </w:rPr>
        <w:t>会计</w:t>
      </w:r>
      <w:r>
        <w:rPr>
          <w:rFonts w:hAnsi="宋体"/>
          <w:color w:val="000000"/>
          <w:sz w:val="24"/>
          <w:szCs w:val="24"/>
        </w:rPr>
        <w:t>领域相关知识</w:t>
      </w:r>
      <w:r>
        <w:rPr>
          <w:rFonts w:hAnsi="宋体" w:hint="eastAsia"/>
          <w:color w:val="000000"/>
          <w:sz w:val="24"/>
          <w:szCs w:val="24"/>
        </w:rPr>
        <w:t>，能适应各类型企事业单位及社会中介机构会计工作的</w:t>
      </w:r>
      <w:r w:rsidR="00BE5BF5">
        <w:rPr>
          <w:rFonts w:hAnsi="宋体" w:hint="eastAsia"/>
          <w:color w:val="000000"/>
          <w:sz w:val="24"/>
          <w:szCs w:val="24"/>
        </w:rPr>
        <w:t>复合型</w:t>
      </w:r>
      <w:r>
        <w:rPr>
          <w:rFonts w:hAnsi="宋体" w:hint="eastAsia"/>
          <w:color w:val="000000"/>
          <w:sz w:val="24"/>
          <w:szCs w:val="24"/>
        </w:rPr>
        <w:t>技术</w:t>
      </w:r>
      <w:r>
        <w:rPr>
          <w:rFonts w:hAnsi="宋体" w:hint="eastAsia"/>
          <w:sz w:val="24"/>
          <w:szCs w:val="24"/>
        </w:rPr>
        <w:t>技能人才。</w:t>
      </w:r>
    </w:p>
    <w:p w:rsidR="003C07CF" w:rsidRPr="008505B2" w:rsidRDefault="003C07CF" w:rsidP="008505B2">
      <w:pPr>
        <w:pStyle w:val="a4"/>
        <w:snapToGrid w:val="0"/>
        <w:spacing w:line="360" w:lineRule="auto"/>
        <w:rPr>
          <w:rFonts w:asciiTheme="minorEastAsia" w:eastAsiaTheme="minorEastAsia" w:hAnsiTheme="minorEastAsia"/>
          <w:b/>
          <w:sz w:val="28"/>
          <w:szCs w:val="28"/>
        </w:rPr>
      </w:pPr>
      <w:r w:rsidRPr="008505B2">
        <w:rPr>
          <w:rFonts w:asciiTheme="minorEastAsia" w:eastAsiaTheme="minorEastAsia" w:hAnsiTheme="minorEastAsia" w:hint="eastAsia"/>
          <w:b/>
          <w:sz w:val="28"/>
          <w:szCs w:val="28"/>
        </w:rPr>
        <w:t>八、人才培养模式</w:t>
      </w:r>
    </w:p>
    <w:p w:rsidR="003C07CF" w:rsidRDefault="003C07CF" w:rsidP="008505B2">
      <w:pPr>
        <w:pStyle w:val="a4"/>
        <w:snapToGrid w:val="0"/>
        <w:spacing w:line="360" w:lineRule="auto"/>
        <w:ind w:firstLineChars="200" w:firstLine="480"/>
        <w:rPr>
          <w:rFonts w:hAnsi="宋体"/>
          <w:sz w:val="24"/>
          <w:szCs w:val="24"/>
        </w:rPr>
      </w:pPr>
      <w:r>
        <w:rPr>
          <w:rFonts w:hAnsi="宋体" w:hint="eastAsia"/>
          <w:sz w:val="24"/>
          <w:szCs w:val="24"/>
        </w:rPr>
        <w:t>会计专业经过多年的专业教育教学改革，校企共育、工学结合、双职多证的相对稳定人才培养模式已基本形成。由学校和企业共同制定人才培养方案，服务当地经济，推行教育部倡导的学历证书+若干职业技能等级证书</w:t>
      </w:r>
      <w:proofErr w:type="gramStart"/>
      <w:r>
        <w:rPr>
          <w:rFonts w:hAnsi="宋体" w:hint="eastAsia"/>
          <w:sz w:val="24"/>
          <w:szCs w:val="24"/>
        </w:rPr>
        <w:t>”</w:t>
      </w:r>
      <w:proofErr w:type="gramEnd"/>
      <w:r>
        <w:rPr>
          <w:rFonts w:hAnsi="宋体" w:hint="eastAsia"/>
          <w:sz w:val="24"/>
          <w:szCs w:val="24"/>
        </w:rPr>
        <w:t>（简称1+X证书）制度，采用2+</w:t>
      </w:r>
      <w:r>
        <w:rPr>
          <w:rFonts w:hAnsi="宋体"/>
          <w:sz w:val="24"/>
          <w:szCs w:val="24"/>
        </w:rPr>
        <w:t>1</w:t>
      </w:r>
      <w:r>
        <w:rPr>
          <w:rFonts w:hAnsi="宋体" w:hint="eastAsia"/>
          <w:sz w:val="24"/>
          <w:szCs w:val="24"/>
        </w:rPr>
        <w:t>的培养模式，本专业开设手工会计专业实训、ERP实训、会计综合模拟实训、岗前综合能力实训、暑期实习以及毕业顶岗实习等教学环节。</w:t>
      </w:r>
    </w:p>
    <w:p w:rsidR="003C07CF" w:rsidRPr="008505B2" w:rsidRDefault="003C07CF" w:rsidP="008505B2">
      <w:pPr>
        <w:pStyle w:val="a4"/>
        <w:snapToGrid w:val="0"/>
        <w:spacing w:line="360" w:lineRule="auto"/>
        <w:rPr>
          <w:rFonts w:asciiTheme="minorEastAsia" w:eastAsiaTheme="minorEastAsia" w:hAnsiTheme="minorEastAsia"/>
          <w:b/>
          <w:sz w:val="28"/>
          <w:szCs w:val="28"/>
        </w:rPr>
      </w:pPr>
      <w:r w:rsidRPr="008505B2">
        <w:rPr>
          <w:rFonts w:asciiTheme="minorEastAsia" w:eastAsiaTheme="minorEastAsia" w:hAnsiTheme="minorEastAsia" w:hint="eastAsia"/>
          <w:b/>
          <w:sz w:val="28"/>
          <w:szCs w:val="28"/>
        </w:rPr>
        <w:t>九、应取得的职业资格证书</w:t>
      </w:r>
    </w:p>
    <w:p w:rsidR="00414A2F" w:rsidRDefault="003C07CF" w:rsidP="008505B2">
      <w:pPr>
        <w:pStyle w:val="a4"/>
        <w:snapToGrid w:val="0"/>
        <w:spacing w:line="360" w:lineRule="auto"/>
        <w:ind w:firstLineChars="200" w:firstLine="480"/>
        <w:rPr>
          <w:rFonts w:hAnsi="宋体"/>
          <w:sz w:val="24"/>
        </w:rPr>
      </w:pPr>
      <w:r>
        <w:rPr>
          <w:rFonts w:hAnsi="宋体" w:hint="eastAsia"/>
          <w:sz w:val="24"/>
        </w:rPr>
        <w:t>通过普通高校计算机等级考试，获得高等学校计算机基础知识与应用能力考试合格证书，取得计算机一级、二级证书；获得下列国家技能鉴定中心的鉴定证书或行业资格证书：助理会计师证书</w:t>
      </w:r>
      <w:r>
        <w:rPr>
          <w:rFonts w:hAnsi="宋体" w:hint="eastAsia"/>
          <w:sz w:val="24"/>
          <w:szCs w:val="24"/>
        </w:rPr>
        <w:t>、助理审计师证书、初级管理会计师证书</w:t>
      </w:r>
      <w:r>
        <w:rPr>
          <w:rFonts w:hAnsi="宋体" w:hint="eastAsia"/>
          <w:sz w:val="24"/>
        </w:rPr>
        <w:t>等。</w:t>
      </w:r>
      <w:r w:rsidR="00414A2F">
        <w:rPr>
          <w:rFonts w:hAnsi="宋体" w:hint="eastAsia"/>
          <w:sz w:val="24"/>
        </w:rPr>
        <w:t xml:space="preserve"> </w:t>
      </w:r>
      <w:r w:rsidR="00414A2F">
        <w:rPr>
          <w:rFonts w:hAnsi="宋体"/>
          <w:sz w:val="24"/>
        </w:rPr>
        <w:t xml:space="preserve">   </w:t>
      </w:r>
    </w:p>
    <w:p w:rsidR="003C07CF" w:rsidRDefault="003C07CF" w:rsidP="008505B2">
      <w:pPr>
        <w:pStyle w:val="a4"/>
        <w:snapToGrid w:val="0"/>
        <w:spacing w:line="360" w:lineRule="auto"/>
        <w:ind w:firstLineChars="200" w:firstLine="480"/>
        <w:rPr>
          <w:rFonts w:hAnsi="宋体"/>
          <w:sz w:val="24"/>
        </w:rPr>
      </w:pPr>
      <w:r>
        <w:rPr>
          <w:rFonts w:hAnsi="宋体" w:hint="eastAsia"/>
          <w:sz w:val="24"/>
        </w:rPr>
        <w:lastRenderedPageBreak/>
        <w:t>学生在校期间取得的证书可以折算为学历教育相应学分，通过各类证书考试，可以免试相关专业课程，获得学分。证书与课程对应关系如下：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2"/>
        <w:gridCol w:w="4280"/>
      </w:tblGrid>
      <w:tr w:rsidR="003C07CF" w:rsidRPr="00166865" w:rsidTr="00C74FAB">
        <w:tc>
          <w:tcPr>
            <w:tcW w:w="4927" w:type="dxa"/>
            <w:shd w:val="clear" w:color="auto" w:fill="auto"/>
          </w:tcPr>
          <w:p w:rsidR="003C07CF" w:rsidRPr="00166865" w:rsidRDefault="003C07CF" w:rsidP="008505B2">
            <w:pPr>
              <w:pStyle w:val="a4"/>
              <w:snapToGrid w:val="0"/>
              <w:spacing w:line="360" w:lineRule="auto"/>
              <w:jc w:val="center"/>
              <w:rPr>
                <w:rFonts w:hAnsi="宋体"/>
                <w:sz w:val="24"/>
              </w:rPr>
            </w:pPr>
            <w:r w:rsidRPr="00166865">
              <w:rPr>
                <w:rFonts w:hAnsi="宋体" w:hint="eastAsia"/>
                <w:sz w:val="24"/>
              </w:rPr>
              <w:t>证书</w:t>
            </w:r>
          </w:p>
        </w:tc>
        <w:tc>
          <w:tcPr>
            <w:tcW w:w="4928" w:type="dxa"/>
            <w:shd w:val="clear" w:color="auto" w:fill="auto"/>
          </w:tcPr>
          <w:p w:rsidR="003C07CF" w:rsidRPr="00166865" w:rsidRDefault="003C07CF" w:rsidP="008505B2">
            <w:pPr>
              <w:pStyle w:val="a4"/>
              <w:snapToGrid w:val="0"/>
              <w:spacing w:line="360" w:lineRule="auto"/>
              <w:jc w:val="center"/>
              <w:rPr>
                <w:rFonts w:hAnsi="宋体"/>
                <w:sz w:val="24"/>
              </w:rPr>
            </w:pPr>
            <w:r w:rsidRPr="00166865">
              <w:rPr>
                <w:rFonts w:hAnsi="宋体" w:hint="eastAsia"/>
                <w:sz w:val="24"/>
              </w:rPr>
              <w:t>课程</w:t>
            </w:r>
          </w:p>
        </w:tc>
      </w:tr>
      <w:tr w:rsidR="003C07CF" w:rsidRPr="00166865" w:rsidTr="00C74FAB">
        <w:tc>
          <w:tcPr>
            <w:tcW w:w="4927" w:type="dxa"/>
            <w:shd w:val="clear" w:color="auto" w:fill="auto"/>
          </w:tcPr>
          <w:p w:rsidR="003C07CF" w:rsidRPr="00166865" w:rsidRDefault="003C07CF" w:rsidP="008505B2">
            <w:pPr>
              <w:pStyle w:val="a4"/>
              <w:snapToGrid w:val="0"/>
              <w:spacing w:line="360" w:lineRule="auto"/>
              <w:jc w:val="center"/>
              <w:rPr>
                <w:rFonts w:hAnsi="宋体"/>
                <w:sz w:val="24"/>
              </w:rPr>
            </w:pPr>
            <w:r w:rsidRPr="00166865">
              <w:rPr>
                <w:rFonts w:hAnsi="宋体" w:hint="eastAsia"/>
                <w:sz w:val="24"/>
              </w:rPr>
              <w:t>助理会计师</w:t>
            </w:r>
          </w:p>
        </w:tc>
        <w:tc>
          <w:tcPr>
            <w:tcW w:w="4928" w:type="dxa"/>
            <w:shd w:val="clear" w:color="auto" w:fill="auto"/>
          </w:tcPr>
          <w:p w:rsidR="003C07CF" w:rsidRPr="00166865" w:rsidRDefault="003C07CF" w:rsidP="008505B2">
            <w:pPr>
              <w:pStyle w:val="a4"/>
              <w:snapToGrid w:val="0"/>
              <w:spacing w:line="360" w:lineRule="auto"/>
              <w:jc w:val="center"/>
              <w:rPr>
                <w:rFonts w:hAnsi="宋体"/>
                <w:sz w:val="24"/>
              </w:rPr>
            </w:pPr>
            <w:r w:rsidRPr="00166865">
              <w:rPr>
                <w:rFonts w:hAnsi="宋体" w:hint="eastAsia"/>
                <w:sz w:val="24"/>
              </w:rPr>
              <w:t>初级会计实务、经济法</w:t>
            </w:r>
          </w:p>
        </w:tc>
      </w:tr>
      <w:tr w:rsidR="003C07CF" w:rsidRPr="00166865" w:rsidTr="00C74FAB">
        <w:tc>
          <w:tcPr>
            <w:tcW w:w="4927" w:type="dxa"/>
            <w:shd w:val="clear" w:color="auto" w:fill="auto"/>
          </w:tcPr>
          <w:p w:rsidR="003C07CF" w:rsidRPr="00166865" w:rsidRDefault="003C07CF" w:rsidP="008505B2">
            <w:pPr>
              <w:pStyle w:val="a4"/>
              <w:snapToGrid w:val="0"/>
              <w:spacing w:line="360" w:lineRule="auto"/>
              <w:jc w:val="center"/>
              <w:rPr>
                <w:rFonts w:hAnsi="宋体"/>
                <w:sz w:val="24"/>
              </w:rPr>
            </w:pPr>
            <w:r w:rsidRPr="00166865">
              <w:rPr>
                <w:rFonts w:hAnsi="宋体" w:hint="eastAsia"/>
                <w:sz w:val="24"/>
              </w:rPr>
              <w:t>助理审计师</w:t>
            </w:r>
          </w:p>
        </w:tc>
        <w:tc>
          <w:tcPr>
            <w:tcW w:w="4928" w:type="dxa"/>
            <w:shd w:val="clear" w:color="auto" w:fill="auto"/>
          </w:tcPr>
          <w:p w:rsidR="003C07CF" w:rsidRPr="00166865" w:rsidRDefault="003C07CF" w:rsidP="008505B2">
            <w:pPr>
              <w:pStyle w:val="a4"/>
              <w:snapToGrid w:val="0"/>
              <w:spacing w:line="360" w:lineRule="auto"/>
              <w:jc w:val="center"/>
              <w:rPr>
                <w:rFonts w:hAnsi="宋体"/>
                <w:sz w:val="24"/>
              </w:rPr>
            </w:pPr>
            <w:r w:rsidRPr="00166865">
              <w:rPr>
                <w:rFonts w:hAnsi="宋体" w:hint="eastAsia"/>
                <w:sz w:val="24"/>
              </w:rPr>
              <w:t>审计基础</w:t>
            </w:r>
          </w:p>
        </w:tc>
      </w:tr>
      <w:tr w:rsidR="003C07CF" w:rsidRPr="00166865" w:rsidTr="00C74FAB">
        <w:tc>
          <w:tcPr>
            <w:tcW w:w="4927" w:type="dxa"/>
            <w:shd w:val="clear" w:color="auto" w:fill="auto"/>
          </w:tcPr>
          <w:p w:rsidR="003C07CF" w:rsidRPr="00166865" w:rsidRDefault="003C07CF" w:rsidP="008505B2">
            <w:pPr>
              <w:pStyle w:val="a4"/>
              <w:snapToGrid w:val="0"/>
              <w:spacing w:line="360" w:lineRule="auto"/>
              <w:jc w:val="center"/>
              <w:rPr>
                <w:rFonts w:hAnsi="宋体"/>
                <w:sz w:val="24"/>
              </w:rPr>
            </w:pPr>
            <w:r w:rsidRPr="00166865">
              <w:rPr>
                <w:rFonts w:hAnsi="宋体" w:hint="eastAsia"/>
                <w:sz w:val="24"/>
              </w:rPr>
              <w:t>初级管理会计师</w:t>
            </w:r>
          </w:p>
        </w:tc>
        <w:tc>
          <w:tcPr>
            <w:tcW w:w="4928" w:type="dxa"/>
            <w:shd w:val="clear" w:color="auto" w:fill="auto"/>
          </w:tcPr>
          <w:p w:rsidR="003C07CF" w:rsidRPr="00166865" w:rsidRDefault="003C07CF" w:rsidP="008505B2">
            <w:pPr>
              <w:pStyle w:val="a4"/>
              <w:snapToGrid w:val="0"/>
              <w:spacing w:line="360" w:lineRule="auto"/>
              <w:jc w:val="center"/>
              <w:rPr>
                <w:rFonts w:hAnsi="宋体"/>
                <w:sz w:val="24"/>
              </w:rPr>
            </w:pPr>
            <w:r w:rsidRPr="00166865">
              <w:rPr>
                <w:rFonts w:hAnsi="宋体" w:hint="eastAsia"/>
                <w:sz w:val="24"/>
              </w:rPr>
              <w:t>管理会计</w:t>
            </w:r>
          </w:p>
        </w:tc>
      </w:tr>
    </w:tbl>
    <w:p w:rsidR="003C07CF" w:rsidRPr="008505B2" w:rsidRDefault="003C07CF" w:rsidP="008505B2">
      <w:pPr>
        <w:pStyle w:val="a4"/>
        <w:snapToGrid w:val="0"/>
        <w:spacing w:line="360" w:lineRule="auto"/>
        <w:rPr>
          <w:rFonts w:asciiTheme="minorEastAsia" w:eastAsiaTheme="minorEastAsia" w:hAnsiTheme="minorEastAsia"/>
          <w:b/>
          <w:sz w:val="28"/>
          <w:szCs w:val="28"/>
        </w:rPr>
      </w:pPr>
      <w:r w:rsidRPr="008505B2">
        <w:rPr>
          <w:rFonts w:asciiTheme="minorEastAsia" w:eastAsiaTheme="minorEastAsia" w:hAnsiTheme="minorEastAsia" w:hint="eastAsia"/>
          <w:b/>
          <w:sz w:val="28"/>
          <w:szCs w:val="28"/>
        </w:rPr>
        <w:t>十、学生应修学分或应修读的课程</w:t>
      </w:r>
    </w:p>
    <w:p w:rsidR="003C07CF" w:rsidRDefault="003C07CF" w:rsidP="008505B2">
      <w:pPr>
        <w:pStyle w:val="a4"/>
        <w:snapToGrid w:val="0"/>
        <w:spacing w:line="360" w:lineRule="auto"/>
        <w:ind w:left="420" w:firstLineChars="25" w:firstLine="60"/>
        <w:rPr>
          <w:rFonts w:hAnsi="宋体"/>
          <w:sz w:val="24"/>
        </w:rPr>
      </w:pPr>
      <w:r>
        <w:rPr>
          <w:rFonts w:hAnsi="宋体" w:hint="eastAsia"/>
          <w:sz w:val="24"/>
        </w:rPr>
        <w:t>应修学分：1</w:t>
      </w:r>
      <w:r>
        <w:rPr>
          <w:rFonts w:hAnsi="宋体"/>
          <w:sz w:val="24"/>
        </w:rPr>
        <w:t>4</w:t>
      </w:r>
      <w:r w:rsidR="00414A2F">
        <w:rPr>
          <w:rFonts w:hAnsi="宋体"/>
          <w:sz w:val="24"/>
        </w:rPr>
        <w:t>7</w:t>
      </w:r>
      <w:r>
        <w:rPr>
          <w:rFonts w:hAnsi="宋体" w:hint="eastAsia"/>
          <w:sz w:val="24"/>
        </w:rPr>
        <w:t>学分</w:t>
      </w:r>
    </w:p>
    <w:p w:rsidR="003C07CF" w:rsidRPr="00300A65" w:rsidRDefault="003C07CF" w:rsidP="008505B2">
      <w:pPr>
        <w:pStyle w:val="a4"/>
        <w:snapToGrid w:val="0"/>
        <w:spacing w:line="360" w:lineRule="auto"/>
        <w:ind w:firstLineChars="200" w:firstLine="480"/>
        <w:rPr>
          <w:rFonts w:ascii="黑体" w:eastAsia="黑体" w:hAnsi="黑体"/>
          <w:b/>
          <w:sz w:val="24"/>
          <w:szCs w:val="24"/>
        </w:rPr>
      </w:pPr>
      <w:r>
        <w:rPr>
          <w:rFonts w:hAnsi="宋体" w:hint="eastAsia"/>
          <w:sz w:val="24"/>
        </w:rPr>
        <w:t>应修课程：职业思想道德类必修课；职业基础知识与能力类必修课程；职业知识与能力必修课；职业拓展知识与</w:t>
      </w:r>
      <w:proofErr w:type="gramStart"/>
      <w:r>
        <w:rPr>
          <w:rFonts w:hAnsi="宋体" w:hint="eastAsia"/>
          <w:sz w:val="24"/>
        </w:rPr>
        <w:t>能力类任选课</w:t>
      </w:r>
      <w:proofErr w:type="gramEnd"/>
      <w:r>
        <w:rPr>
          <w:rFonts w:hAnsi="宋体" w:hint="eastAsia"/>
          <w:sz w:val="24"/>
        </w:rPr>
        <w:t>；综合技能类必修课。</w:t>
      </w:r>
    </w:p>
    <w:p w:rsidR="003C07CF" w:rsidRPr="008505B2" w:rsidRDefault="003C07CF" w:rsidP="008505B2">
      <w:pPr>
        <w:pStyle w:val="a4"/>
        <w:snapToGrid w:val="0"/>
        <w:spacing w:line="360" w:lineRule="auto"/>
        <w:rPr>
          <w:rFonts w:asciiTheme="minorEastAsia" w:eastAsiaTheme="minorEastAsia" w:hAnsiTheme="minorEastAsia"/>
          <w:b/>
          <w:sz w:val="28"/>
          <w:szCs w:val="28"/>
        </w:rPr>
      </w:pPr>
      <w:r w:rsidRPr="008505B2">
        <w:rPr>
          <w:rFonts w:asciiTheme="minorEastAsia" w:eastAsiaTheme="minorEastAsia" w:hAnsiTheme="minorEastAsia" w:hint="eastAsia"/>
          <w:b/>
          <w:sz w:val="28"/>
          <w:szCs w:val="28"/>
        </w:rPr>
        <w:t>十一、核心课程与实习实训</w:t>
      </w:r>
    </w:p>
    <w:p w:rsidR="003C07CF" w:rsidRPr="00414A2F" w:rsidRDefault="003C07CF" w:rsidP="00414A2F">
      <w:pPr>
        <w:pStyle w:val="a4"/>
        <w:snapToGrid w:val="0"/>
        <w:spacing w:line="360" w:lineRule="auto"/>
        <w:ind w:firstLineChars="200" w:firstLine="482"/>
        <w:rPr>
          <w:rFonts w:asciiTheme="minorEastAsia" w:eastAsiaTheme="minorEastAsia" w:hAnsiTheme="minorEastAsia"/>
          <w:b/>
          <w:bCs/>
          <w:sz w:val="24"/>
        </w:rPr>
      </w:pPr>
      <w:r w:rsidRPr="00414A2F">
        <w:rPr>
          <w:rFonts w:asciiTheme="minorEastAsia" w:eastAsiaTheme="minorEastAsia" w:hAnsiTheme="minorEastAsia" w:hint="eastAsia"/>
          <w:b/>
          <w:bCs/>
          <w:sz w:val="24"/>
        </w:rPr>
        <w:t>（一）</w:t>
      </w:r>
      <w:r w:rsidR="00A024CB" w:rsidRPr="00414A2F">
        <w:rPr>
          <w:rFonts w:asciiTheme="minorEastAsia" w:eastAsiaTheme="minorEastAsia" w:hAnsiTheme="minorEastAsia" w:hint="eastAsia"/>
          <w:b/>
          <w:bCs/>
          <w:sz w:val="24"/>
        </w:rPr>
        <w:t>初级会计实务</w:t>
      </w:r>
    </w:p>
    <w:p w:rsidR="003C07CF" w:rsidRPr="003C07CF" w:rsidRDefault="003C07CF" w:rsidP="008505B2">
      <w:pPr>
        <w:pStyle w:val="a4"/>
        <w:snapToGrid w:val="0"/>
        <w:spacing w:line="360" w:lineRule="auto"/>
        <w:ind w:firstLineChars="200" w:firstLine="480"/>
        <w:rPr>
          <w:rFonts w:asciiTheme="minorEastAsia" w:eastAsiaTheme="minorEastAsia" w:hAnsiTheme="minorEastAsia"/>
        </w:rPr>
      </w:pPr>
      <w:r w:rsidRPr="003C07CF">
        <w:rPr>
          <w:rFonts w:asciiTheme="minorEastAsia" w:eastAsiaTheme="minorEastAsia" w:hAnsiTheme="minorEastAsia" w:hint="eastAsia"/>
          <w:sz w:val="24"/>
          <w:szCs w:val="24"/>
        </w:rPr>
        <w:t>主要讲授货币出纳岗位、财产物资岗位、往来岗位、资金核算岗位、职工薪</w:t>
      </w:r>
      <w:proofErr w:type="gramStart"/>
      <w:r w:rsidRPr="003C07CF">
        <w:rPr>
          <w:rFonts w:asciiTheme="minorEastAsia" w:eastAsiaTheme="minorEastAsia" w:hAnsiTheme="minorEastAsia" w:hint="eastAsia"/>
          <w:sz w:val="24"/>
          <w:szCs w:val="24"/>
        </w:rPr>
        <w:t>酬</w:t>
      </w:r>
      <w:proofErr w:type="gramEnd"/>
      <w:r w:rsidRPr="003C07CF">
        <w:rPr>
          <w:rFonts w:asciiTheme="minorEastAsia" w:eastAsiaTheme="minorEastAsia" w:hAnsiTheme="minorEastAsia" w:hint="eastAsia"/>
          <w:sz w:val="24"/>
          <w:szCs w:val="24"/>
        </w:rPr>
        <w:t>岗位、成本费用岗位、税务会计岗位、主办会计岗位的基本知识和业务内容</w:t>
      </w:r>
      <w:r w:rsidRPr="003C07CF">
        <w:rPr>
          <w:rFonts w:asciiTheme="minorEastAsia" w:eastAsiaTheme="minorEastAsia" w:hAnsiTheme="minorEastAsia" w:hint="eastAsia"/>
        </w:rPr>
        <w:t>。</w:t>
      </w:r>
    </w:p>
    <w:p w:rsidR="003C07CF" w:rsidRPr="003C07CF" w:rsidRDefault="003C07CF" w:rsidP="008505B2">
      <w:pPr>
        <w:pStyle w:val="a4"/>
        <w:snapToGrid w:val="0"/>
        <w:spacing w:line="360" w:lineRule="auto"/>
        <w:ind w:firstLineChars="200" w:firstLine="482"/>
        <w:rPr>
          <w:rFonts w:asciiTheme="minorEastAsia" w:eastAsiaTheme="minorEastAsia" w:hAnsiTheme="minorEastAsia"/>
        </w:rPr>
      </w:pPr>
      <w:r w:rsidRPr="003C07CF">
        <w:rPr>
          <w:rFonts w:asciiTheme="minorEastAsia" w:eastAsiaTheme="minorEastAsia" w:hAnsiTheme="minorEastAsia" w:hint="eastAsia"/>
          <w:b/>
          <w:sz w:val="24"/>
          <w:szCs w:val="24"/>
        </w:rPr>
        <w:t>（二）成本</w:t>
      </w:r>
      <w:r w:rsidRPr="003C07CF">
        <w:rPr>
          <w:rFonts w:asciiTheme="minorEastAsia" w:eastAsiaTheme="minorEastAsia" w:hAnsiTheme="minorEastAsia"/>
          <w:b/>
          <w:sz w:val="24"/>
          <w:szCs w:val="24"/>
        </w:rPr>
        <w:t>会计</w:t>
      </w:r>
      <w:r w:rsidR="00A024CB">
        <w:rPr>
          <w:rFonts w:asciiTheme="minorEastAsia" w:eastAsiaTheme="minorEastAsia" w:hAnsiTheme="minorEastAsia" w:hint="eastAsia"/>
          <w:b/>
          <w:sz w:val="24"/>
          <w:szCs w:val="24"/>
        </w:rPr>
        <w:t>实务</w:t>
      </w:r>
    </w:p>
    <w:p w:rsidR="003C07CF" w:rsidRPr="003C07CF" w:rsidRDefault="003C07CF" w:rsidP="008505B2">
      <w:pPr>
        <w:pStyle w:val="a4"/>
        <w:snapToGrid w:val="0"/>
        <w:spacing w:line="360" w:lineRule="auto"/>
        <w:ind w:firstLineChars="200" w:firstLine="480"/>
        <w:rPr>
          <w:rFonts w:asciiTheme="minorEastAsia" w:eastAsiaTheme="minorEastAsia" w:hAnsiTheme="minorEastAsia"/>
        </w:rPr>
      </w:pPr>
      <w:r w:rsidRPr="003C07CF">
        <w:rPr>
          <w:rFonts w:asciiTheme="minorEastAsia" w:eastAsiaTheme="minorEastAsia" w:hAnsiTheme="minorEastAsia" w:hint="eastAsia"/>
          <w:sz w:val="24"/>
          <w:szCs w:val="24"/>
        </w:rPr>
        <w:t>主要讲授要素费用核算、综合费用的核算、生产费用在完工产品和在产品之间分配、产品成本计算基本方法、产品成本计算的辅助方法、成本报表的编制与分析等方面的基本知识和业务内容</w:t>
      </w:r>
      <w:r w:rsidRPr="003C07CF">
        <w:rPr>
          <w:rFonts w:asciiTheme="minorEastAsia" w:eastAsiaTheme="minorEastAsia" w:hAnsiTheme="minorEastAsia" w:hint="eastAsia"/>
        </w:rPr>
        <w:t>。</w:t>
      </w:r>
    </w:p>
    <w:p w:rsidR="003C07CF" w:rsidRPr="003C07CF" w:rsidRDefault="003C07CF" w:rsidP="008505B2">
      <w:pPr>
        <w:pStyle w:val="a4"/>
        <w:snapToGrid w:val="0"/>
        <w:spacing w:line="360" w:lineRule="auto"/>
        <w:ind w:firstLineChars="200" w:firstLine="482"/>
        <w:rPr>
          <w:rFonts w:asciiTheme="minorEastAsia" w:eastAsiaTheme="minorEastAsia" w:hAnsiTheme="minorEastAsia"/>
        </w:rPr>
      </w:pPr>
      <w:r w:rsidRPr="003C07CF">
        <w:rPr>
          <w:rFonts w:asciiTheme="minorEastAsia" w:eastAsiaTheme="minorEastAsia" w:hAnsiTheme="minorEastAsia" w:hint="eastAsia"/>
          <w:b/>
          <w:sz w:val="24"/>
          <w:szCs w:val="24"/>
        </w:rPr>
        <w:t>（三）财务管理</w:t>
      </w:r>
    </w:p>
    <w:p w:rsidR="003C07CF" w:rsidRPr="003C07CF" w:rsidRDefault="003C07CF" w:rsidP="008505B2">
      <w:pPr>
        <w:pStyle w:val="a4"/>
        <w:snapToGrid w:val="0"/>
        <w:spacing w:line="360" w:lineRule="auto"/>
        <w:ind w:firstLineChars="200" w:firstLine="480"/>
        <w:rPr>
          <w:rFonts w:asciiTheme="minorEastAsia" w:eastAsiaTheme="minorEastAsia" w:hAnsiTheme="minorEastAsia"/>
          <w:sz w:val="24"/>
          <w:szCs w:val="24"/>
        </w:rPr>
      </w:pPr>
      <w:r w:rsidRPr="003C07CF">
        <w:rPr>
          <w:rFonts w:asciiTheme="minorEastAsia" w:eastAsiaTheme="minorEastAsia" w:hAnsiTheme="minorEastAsia" w:hint="eastAsia"/>
          <w:sz w:val="24"/>
          <w:szCs w:val="24"/>
        </w:rPr>
        <w:t>主要讲授财务管理基本概论、货币的时间价值与风险、筹资管理、项目投资管理、运营资金管理、利润管理、报表分析等方面的基本知识和业务内容。</w:t>
      </w:r>
    </w:p>
    <w:p w:rsidR="003C07CF" w:rsidRPr="003C07CF" w:rsidRDefault="003C07CF" w:rsidP="008505B2">
      <w:pPr>
        <w:pStyle w:val="a4"/>
        <w:snapToGrid w:val="0"/>
        <w:spacing w:line="360" w:lineRule="auto"/>
        <w:ind w:firstLineChars="200" w:firstLine="482"/>
        <w:rPr>
          <w:rFonts w:asciiTheme="minorEastAsia" w:eastAsiaTheme="minorEastAsia" w:hAnsiTheme="minorEastAsia"/>
          <w:sz w:val="24"/>
          <w:szCs w:val="24"/>
        </w:rPr>
      </w:pPr>
      <w:r w:rsidRPr="003C07CF">
        <w:rPr>
          <w:rFonts w:asciiTheme="minorEastAsia" w:eastAsiaTheme="minorEastAsia" w:hAnsiTheme="minorEastAsia" w:hint="eastAsia"/>
          <w:b/>
          <w:sz w:val="24"/>
          <w:szCs w:val="24"/>
        </w:rPr>
        <w:t>（四）初级会计信息化</w:t>
      </w:r>
    </w:p>
    <w:p w:rsidR="003C07CF" w:rsidRPr="003C07CF" w:rsidRDefault="003C07CF" w:rsidP="008505B2">
      <w:pPr>
        <w:pStyle w:val="a4"/>
        <w:snapToGrid w:val="0"/>
        <w:spacing w:line="360" w:lineRule="auto"/>
        <w:ind w:firstLineChars="200" w:firstLine="480"/>
        <w:rPr>
          <w:rFonts w:asciiTheme="minorEastAsia" w:eastAsiaTheme="minorEastAsia" w:hAnsiTheme="minorEastAsia"/>
          <w:sz w:val="24"/>
          <w:szCs w:val="24"/>
        </w:rPr>
      </w:pPr>
      <w:r w:rsidRPr="003C07CF">
        <w:rPr>
          <w:rFonts w:asciiTheme="minorEastAsia" w:eastAsiaTheme="minorEastAsia" w:hAnsiTheme="minorEastAsia" w:hint="eastAsia"/>
          <w:sz w:val="24"/>
          <w:szCs w:val="24"/>
        </w:rPr>
        <w:t>主要讲授系统管理基本概论、总账系统、固定资产管理、工资项目管理、应收账款管理、供应链管理、报表管理等方面的基本知识和业务内容。</w:t>
      </w:r>
    </w:p>
    <w:p w:rsidR="003C07CF" w:rsidRPr="003C07CF" w:rsidRDefault="003C07CF" w:rsidP="008505B2">
      <w:pPr>
        <w:pStyle w:val="a4"/>
        <w:snapToGrid w:val="0"/>
        <w:spacing w:line="360" w:lineRule="auto"/>
        <w:ind w:firstLineChars="200" w:firstLine="482"/>
        <w:rPr>
          <w:rFonts w:asciiTheme="minorEastAsia" w:eastAsiaTheme="minorEastAsia" w:hAnsiTheme="minorEastAsia"/>
          <w:sz w:val="24"/>
          <w:szCs w:val="24"/>
        </w:rPr>
      </w:pPr>
      <w:r w:rsidRPr="003C07CF">
        <w:rPr>
          <w:rFonts w:asciiTheme="minorEastAsia" w:eastAsiaTheme="minorEastAsia" w:hAnsiTheme="minorEastAsia" w:hint="eastAsia"/>
          <w:b/>
          <w:sz w:val="24"/>
        </w:rPr>
        <w:t>（五）税费核算与申报实务</w:t>
      </w:r>
    </w:p>
    <w:p w:rsidR="003C07CF" w:rsidRPr="003C07CF" w:rsidRDefault="003C07CF" w:rsidP="008505B2">
      <w:pPr>
        <w:spacing w:line="360" w:lineRule="auto"/>
        <w:ind w:firstLineChars="200" w:firstLine="480"/>
        <w:jc w:val="left"/>
        <w:rPr>
          <w:rFonts w:asciiTheme="minorEastAsia" w:eastAsiaTheme="minorEastAsia" w:hAnsiTheme="minorEastAsia"/>
          <w:kern w:val="0"/>
          <w:sz w:val="24"/>
        </w:rPr>
      </w:pPr>
      <w:r w:rsidRPr="003C07CF">
        <w:rPr>
          <w:rFonts w:asciiTheme="minorEastAsia" w:eastAsiaTheme="minorEastAsia" w:hAnsiTheme="minorEastAsia" w:hint="eastAsia"/>
          <w:kern w:val="0"/>
          <w:sz w:val="24"/>
        </w:rPr>
        <w:t>该课程主要讲授增值税核算与申报、消费税核算与申报、关税核算与申报、企业所得税核算与申报以及个人所得税核算与申报和其他地方税费核算与申报，让学生熟悉掌握税费核算的主要内容，熟悉纳税事务办理流程等。</w:t>
      </w:r>
    </w:p>
    <w:p w:rsidR="003C07CF" w:rsidRPr="003C07CF" w:rsidRDefault="003C07CF" w:rsidP="008505B2">
      <w:pPr>
        <w:spacing w:line="360" w:lineRule="auto"/>
        <w:ind w:firstLineChars="200" w:firstLine="482"/>
        <w:jc w:val="left"/>
        <w:rPr>
          <w:rFonts w:asciiTheme="minorEastAsia" w:eastAsiaTheme="minorEastAsia" w:hAnsiTheme="minorEastAsia"/>
          <w:kern w:val="0"/>
          <w:sz w:val="24"/>
        </w:rPr>
      </w:pPr>
      <w:r w:rsidRPr="003C07CF">
        <w:rPr>
          <w:rFonts w:asciiTheme="minorEastAsia" w:eastAsiaTheme="minorEastAsia" w:hAnsiTheme="minorEastAsia" w:hint="eastAsia"/>
          <w:b/>
          <w:bCs/>
          <w:kern w:val="0"/>
          <w:sz w:val="24"/>
        </w:rPr>
        <w:t>（六）管理会计</w:t>
      </w:r>
    </w:p>
    <w:p w:rsidR="003C07CF" w:rsidRPr="003C07CF" w:rsidRDefault="003C07CF" w:rsidP="008505B2">
      <w:pPr>
        <w:widowControl/>
        <w:spacing w:line="360" w:lineRule="auto"/>
        <w:ind w:firstLineChars="200" w:firstLine="480"/>
        <w:jc w:val="left"/>
        <w:rPr>
          <w:rFonts w:asciiTheme="minorEastAsia" w:eastAsiaTheme="minorEastAsia" w:hAnsiTheme="minorEastAsia"/>
          <w:kern w:val="0"/>
          <w:sz w:val="24"/>
        </w:rPr>
      </w:pPr>
      <w:r w:rsidRPr="003C07CF">
        <w:rPr>
          <w:rFonts w:asciiTheme="minorEastAsia" w:eastAsiaTheme="minorEastAsia" w:hAnsiTheme="minorEastAsia" w:hint="eastAsia"/>
          <w:kern w:val="0"/>
          <w:sz w:val="24"/>
        </w:rPr>
        <w:lastRenderedPageBreak/>
        <w:t>本课程以现代市场经济体制下的决策主体为对象，从现代企业的内部管理需要出发，论述了预测决策会计、规划控制会计和责任会计的基本理论和方法。让学生学会如何在社会主义市场经济条件下和现代企业制度环境中，进一步加工和运用企业内部财务信息，预测经济前景、参与经营决策、规划经营方针、控制经营过程和考评责任业绩的基本程序、操作技能和基本方法。</w:t>
      </w:r>
    </w:p>
    <w:p w:rsidR="003C07CF" w:rsidRPr="008505B2" w:rsidRDefault="003C07CF" w:rsidP="008505B2">
      <w:pPr>
        <w:pStyle w:val="a4"/>
        <w:snapToGrid w:val="0"/>
        <w:spacing w:line="360" w:lineRule="auto"/>
        <w:rPr>
          <w:rFonts w:asciiTheme="minorEastAsia" w:eastAsiaTheme="minorEastAsia" w:hAnsiTheme="minorEastAsia"/>
          <w:b/>
          <w:sz w:val="28"/>
          <w:szCs w:val="28"/>
        </w:rPr>
      </w:pPr>
      <w:r w:rsidRPr="008505B2">
        <w:rPr>
          <w:rFonts w:asciiTheme="minorEastAsia" w:eastAsiaTheme="minorEastAsia" w:hAnsiTheme="minorEastAsia" w:hint="eastAsia"/>
          <w:b/>
          <w:sz w:val="28"/>
          <w:szCs w:val="28"/>
        </w:rPr>
        <w:t>十二、教学进程表（课程及实践教学环节学时配表）</w:t>
      </w:r>
    </w:p>
    <w:p w:rsidR="003C07CF" w:rsidRPr="00764894" w:rsidRDefault="003C07CF" w:rsidP="008505B2">
      <w:pPr>
        <w:pStyle w:val="a4"/>
        <w:snapToGrid w:val="0"/>
        <w:spacing w:line="360" w:lineRule="auto"/>
        <w:ind w:firstLineChars="200" w:firstLine="480"/>
        <w:rPr>
          <w:rFonts w:hAnsi="宋体"/>
          <w:sz w:val="24"/>
          <w:szCs w:val="24"/>
        </w:rPr>
      </w:pPr>
      <w:r w:rsidRPr="00764894">
        <w:rPr>
          <w:rFonts w:hAnsi="宋体" w:hint="eastAsia"/>
          <w:sz w:val="24"/>
          <w:szCs w:val="24"/>
        </w:rPr>
        <w:t>见2019级面向社会扩招三年制（高职）会计专业教学进程表</w:t>
      </w:r>
    </w:p>
    <w:p w:rsidR="003C07CF" w:rsidRPr="008505B2" w:rsidRDefault="003C07CF" w:rsidP="008505B2">
      <w:pPr>
        <w:pStyle w:val="a4"/>
        <w:snapToGrid w:val="0"/>
        <w:spacing w:line="360" w:lineRule="auto"/>
        <w:rPr>
          <w:rFonts w:asciiTheme="minorEastAsia" w:eastAsiaTheme="minorEastAsia" w:hAnsiTheme="minorEastAsia"/>
          <w:b/>
          <w:sz w:val="28"/>
          <w:szCs w:val="28"/>
        </w:rPr>
      </w:pPr>
      <w:r w:rsidRPr="008505B2">
        <w:rPr>
          <w:rFonts w:asciiTheme="minorEastAsia" w:eastAsiaTheme="minorEastAsia" w:hAnsiTheme="minorEastAsia" w:hint="eastAsia"/>
          <w:b/>
          <w:sz w:val="28"/>
          <w:szCs w:val="28"/>
        </w:rPr>
        <w:t>十三、专业教师要求</w:t>
      </w:r>
    </w:p>
    <w:p w:rsidR="003C07CF" w:rsidRPr="00300A65" w:rsidRDefault="003C07CF" w:rsidP="008505B2">
      <w:pPr>
        <w:pStyle w:val="a4"/>
        <w:snapToGrid w:val="0"/>
        <w:spacing w:line="360" w:lineRule="auto"/>
        <w:ind w:firstLineChars="200" w:firstLine="480"/>
        <w:rPr>
          <w:rFonts w:ascii="黑体" w:eastAsia="黑体" w:hAnsi="黑体"/>
          <w:b/>
          <w:sz w:val="24"/>
          <w:szCs w:val="24"/>
        </w:rPr>
      </w:pPr>
      <w:r>
        <w:rPr>
          <w:rFonts w:hAnsi="宋体" w:hint="eastAsia"/>
          <w:sz w:val="24"/>
        </w:rPr>
        <w:t>本专业现有校内专兼职教师</w:t>
      </w:r>
      <w:r>
        <w:rPr>
          <w:rFonts w:hAnsi="宋体"/>
          <w:sz w:val="24"/>
        </w:rPr>
        <w:t>26</w:t>
      </w:r>
      <w:r>
        <w:rPr>
          <w:rFonts w:hAnsi="宋体" w:hint="eastAsia"/>
          <w:sz w:val="24"/>
        </w:rPr>
        <w:t>余人，其中正高职称</w:t>
      </w:r>
      <w:r>
        <w:rPr>
          <w:rFonts w:hAnsi="宋体"/>
          <w:sz w:val="24"/>
        </w:rPr>
        <w:t>4</w:t>
      </w:r>
      <w:r>
        <w:rPr>
          <w:rFonts w:hAnsi="宋体" w:hint="eastAsia"/>
          <w:sz w:val="24"/>
        </w:rPr>
        <w:t>人（包括二级教授2人），副高职称</w:t>
      </w:r>
      <w:r>
        <w:rPr>
          <w:rFonts w:hAnsi="宋体"/>
          <w:sz w:val="24"/>
        </w:rPr>
        <w:t>9</w:t>
      </w:r>
      <w:r>
        <w:rPr>
          <w:rFonts w:hAnsi="宋体" w:hint="eastAsia"/>
          <w:sz w:val="24"/>
        </w:rPr>
        <w:t>人，中级职称7人，助教6人，专业教师中“双师”素质教师占专任教师的90％，95%的专业教师有在行业企业挂职锻炼的时间经历，基本形成一支“高职称、高学历、双师优势明显、双语特色鲜明”的会计专业教学团队，会计专业教师承担了《企业财务会计》、《税费核算与申报》、《管理会计》等多门专业核心课程。</w:t>
      </w:r>
    </w:p>
    <w:p w:rsidR="003C07CF" w:rsidRPr="008505B2" w:rsidRDefault="003C07CF" w:rsidP="008505B2">
      <w:pPr>
        <w:pStyle w:val="a4"/>
        <w:snapToGrid w:val="0"/>
        <w:spacing w:line="360" w:lineRule="auto"/>
        <w:rPr>
          <w:rFonts w:asciiTheme="minorEastAsia" w:eastAsiaTheme="minorEastAsia" w:hAnsiTheme="minorEastAsia"/>
          <w:b/>
          <w:sz w:val="28"/>
          <w:szCs w:val="28"/>
        </w:rPr>
      </w:pPr>
      <w:r w:rsidRPr="008505B2">
        <w:rPr>
          <w:rFonts w:asciiTheme="minorEastAsia" w:eastAsiaTheme="minorEastAsia" w:hAnsiTheme="minorEastAsia" w:hint="eastAsia"/>
          <w:b/>
          <w:sz w:val="28"/>
          <w:szCs w:val="28"/>
        </w:rPr>
        <w:t>十四、实训要求</w:t>
      </w:r>
      <w:bookmarkStart w:id="1" w:name="_Hlk8856268"/>
    </w:p>
    <w:p w:rsidR="003C07CF" w:rsidRPr="003C07CF" w:rsidRDefault="003C07CF" w:rsidP="00414A2F">
      <w:pPr>
        <w:pStyle w:val="a4"/>
        <w:snapToGrid w:val="0"/>
        <w:spacing w:line="360" w:lineRule="auto"/>
        <w:ind w:firstLineChars="200" w:firstLine="480"/>
        <w:rPr>
          <w:rFonts w:asciiTheme="minorEastAsia" w:eastAsiaTheme="minorEastAsia" w:hAnsiTheme="minorEastAsia"/>
          <w:sz w:val="24"/>
        </w:rPr>
      </w:pPr>
      <w:r w:rsidRPr="003C07CF">
        <w:rPr>
          <w:rFonts w:asciiTheme="minorEastAsia" w:eastAsiaTheme="minorEastAsia" w:hAnsiTheme="minorEastAsia" w:hint="eastAsia"/>
          <w:sz w:val="24"/>
        </w:rPr>
        <w:t>本专业第一学期安排基础会计认知实训，进行手工实训，主要让学生学会认识原始凭证，填制记账凭证；学会编制试算平衡表，科目汇总表和简单的财务报表。另外，企业财务会计、管理会计、成本会计等核心课程分别安排了相关的课程实训。本专业学生综合实</w:t>
      </w:r>
      <w:proofErr w:type="gramStart"/>
      <w:r w:rsidRPr="003C07CF">
        <w:rPr>
          <w:rFonts w:asciiTheme="minorEastAsia" w:eastAsiaTheme="minorEastAsia" w:hAnsiTheme="minorEastAsia" w:hint="eastAsia"/>
          <w:sz w:val="24"/>
        </w:rPr>
        <w:t>训集中</w:t>
      </w:r>
      <w:proofErr w:type="gramEnd"/>
      <w:r w:rsidRPr="003C07CF">
        <w:rPr>
          <w:rFonts w:asciiTheme="minorEastAsia" w:eastAsiaTheme="minorEastAsia" w:hAnsiTheme="minorEastAsia" w:hint="eastAsia"/>
          <w:sz w:val="24"/>
        </w:rPr>
        <w:t>安排在第四学期，进行岗前综合技能实训，职业技能综合实训为两周。学生独立完成模拟企业一套完整的财务流程，主要进行会计业务的账、证、表的手工和软件综合实训。另外，针对于学生初级会计职称考证，特别在第四学期安排了会计从业能力实训。课程实训和专业综合实</w:t>
      </w:r>
      <w:proofErr w:type="gramStart"/>
      <w:r w:rsidRPr="003C07CF">
        <w:rPr>
          <w:rFonts w:asciiTheme="minorEastAsia" w:eastAsiaTheme="minorEastAsia" w:hAnsiTheme="minorEastAsia" w:hint="eastAsia"/>
          <w:sz w:val="24"/>
        </w:rPr>
        <w:t>训可以</w:t>
      </w:r>
      <w:proofErr w:type="gramEnd"/>
      <w:r w:rsidRPr="003C07CF">
        <w:rPr>
          <w:rFonts w:asciiTheme="minorEastAsia" w:eastAsiaTheme="minorEastAsia" w:hAnsiTheme="minorEastAsia" w:hint="eastAsia"/>
          <w:sz w:val="24"/>
        </w:rPr>
        <w:t>安排到学员所在企业对应岗位进行。</w:t>
      </w:r>
    </w:p>
    <w:bookmarkEnd w:id="1"/>
    <w:p w:rsidR="003C07CF" w:rsidRPr="008505B2" w:rsidRDefault="003C07CF" w:rsidP="008505B2">
      <w:pPr>
        <w:pStyle w:val="a4"/>
        <w:snapToGrid w:val="0"/>
        <w:spacing w:line="360" w:lineRule="auto"/>
        <w:rPr>
          <w:rFonts w:asciiTheme="minorEastAsia" w:eastAsiaTheme="minorEastAsia" w:hAnsiTheme="minorEastAsia"/>
          <w:b/>
          <w:sz w:val="28"/>
          <w:szCs w:val="28"/>
        </w:rPr>
      </w:pPr>
      <w:r w:rsidRPr="008505B2">
        <w:rPr>
          <w:rFonts w:asciiTheme="minorEastAsia" w:eastAsiaTheme="minorEastAsia" w:hAnsiTheme="minorEastAsia" w:hint="eastAsia"/>
          <w:b/>
          <w:sz w:val="28"/>
          <w:szCs w:val="28"/>
        </w:rPr>
        <w:t>十五、专业教学建议</w:t>
      </w:r>
    </w:p>
    <w:p w:rsidR="003C07CF" w:rsidRPr="003C07CF" w:rsidRDefault="003C07CF" w:rsidP="008505B2">
      <w:pPr>
        <w:pStyle w:val="a4"/>
        <w:snapToGrid w:val="0"/>
        <w:spacing w:line="360" w:lineRule="auto"/>
        <w:ind w:firstLineChars="200" w:firstLine="480"/>
        <w:rPr>
          <w:rFonts w:ascii="黑体" w:eastAsia="黑体" w:hAnsi="黑体"/>
          <w:b/>
          <w:sz w:val="24"/>
          <w:szCs w:val="24"/>
        </w:rPr>
      </w:pPr>
      <w:r>
        <w:rPr>
          <w:rFonts w:hAnsi="宋体" w:hint="eastAsia"/>
          <w:sz w:val="24"/>
        </w:rPr>
        <w:t>课程教学</w:t>
      </w:r>
      <w:r w:rsidRPr="00300A65">
        <w:rPr>
          <w:rFonts w:hAnsi="宋体" w:hint="eastAsia"/>
          <w:sz w:val="24"/>
          <w:szCs w:val="24"/>
        </w:rPr>
        <w:t>采用线上线下与节假日集中教学结合的教学模式。对学校已有的线上课程，采用线上自主学习的方式；对没有线上资源的课程、线上课程的实践教学，利用周末或寒暑假期间在校集中授课；对于相对集中的学员，可以采用送教上门模式，上门集中授课。</w:t>
      </w:r>
    </w:p>
    <w:sectPr w:rsidR="003C07CF" w:rsidRPr="003C07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7AB"/>
    <w:rsid w:val="003C07CF"/>
    <w:rsid w:val="00414A2F"/>
    <w:rsid w:val="00420B14"/>
    <w:rsid w:val="007F37AB"/>
    <w:rsid w:val="008317D9"/>
    <w:rsid w:val="008505B2"/>
    <w:rsid w:val="009A286B"/>
    <w:rsid w:val="009B75C7"/>
    <w:rsid w:val="00A024CB"/>
    <w:rsid w:val="00BE5BF5"/>
    <w:rsid w:val="00C66C97"/>
    <w:rsid w:val="00CD2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7AB"/>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F37AB"/>
    <w:rPr>
      <w:sz w:val="18"/>
      <w:szCs w:val="18"/>
    </w:rPr>
  </w:style>
  <w:style w:type="character" w:customStyle="1" w:styleId="Char">
    <w:name w:val="批注框文本 Char"/>
    <w:basedOn w:val="a0"/>
    <w:link w:val="a3"/>
    <w:uiPriority w:val="99"/>
    <w:semiHidden/>
    <w:rsid w:val="007F37AB"/>
    <w:rPr>
      <w:rFonts w:ascii="Times New Roman" w:eastAsia="仿宋_GB2312" w:hAnsi="Times New Roman" w:cs="Times New Roman"/>
      <w:sz w:val="18"/>
      <w:szCs w:val="18"/>
    </w:rPr>
  </w:style>
  <w:style w:type="character" w:customStyle="1" w:styleId="Char0">
    <w:name w:val="纯文本 Char"/>
    <w:link w:val="a4"/>
    <w:rsid w:val="003C07CF"/>
    <w:rPr>
      <w:rFonts w:ascii="宋体" w:eastAsia="宋体" w:hAnsi="Courier New" w:cs="Times New Roman"/>
      <w:szCs w:val="20"/>
    </w:rPr>
  </w:style>
  <w:style w:type="paragraph" w:styleId="a4">
    <w:name w:val="Plain Text"/>
    <w:basedOn w:val="a"/>
    <w:link w:val="Char0"/>
    <w:rsid w:val="003C07CF"/>
    <w:rPr>
      <w:rFonts w:ascii="宋体" w:eastAsia="宋体" w:hAnsi="Courier New"/>
      <w:sz w:val="21"/>
    </w:rPr>
  </w:style>
  <w:style w:type="character" w:customStyle="1" w:styleId="1">
    <w:name w:val="纯文本 字符1"/>
    <w:basedOn w:val="a0"/>
    <w:uiPriority w:val="99"/>
    <w:semiHidden/>
    <w:rsid w:val="003C07CF"/>
    <w:rPr>
      <w:rFonts w:asciiTheme="minorEastAsia" w:hAnsi="Courier New" w:cs="Courier New"/>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7AB"/>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F37AB"/>
    <w:rPr>
      <w:sz w:val="18"/>
      <w:szCs w:val="18"/>
    </w:rPr>
  </w:style>
  <w:style w:type="character" w:customStyle="1" w:styleId="Char">
    <w:name w:val="批注框文本 Char"/>
    <w:basedOn w:val="a0"/>
    <w:link w:val="a3"/>
    <w:uiPriority w:val="99"/>
    <w:semiHidden/>
    <w:rsid w:val="007F37AB"/>
    <w:rPr>
      <w:rFonts w:ascii="Times New Roman" w:eastAsia="仿宋_GB2312" w:hAnsi="Times New Roman" w:cs="Times New Roman"/>
      <w:sz w:val="18"/>
      <w:szCs w:val="18"/>
    </w:rPr>
  </w:style>
  <w:style w:type="character" w:customStyle="1" w:styleId="Char0">
    <w:name w:val="纯文本 Char"/>
    <w:link w:val="a4"/>
    <w:rsid w:val="003C07CF"/>
    <w:rPr>
      <w:rFonts w:ascii="宋体" w:eastAsia="宋体" w:hAnsi="Courier New" w:cs="Times New Roman"/>
      <w:szCs w:val="20"/>
    </w:rPr>
  </w:style>
  <w:style w:type="paragraph" w:styleId="a4">
    <w:name w:val="Plain Text"/>
    <w:basedOn w:val="a"/>
    <w:link w:val="Char0"/>
    <w:rsid w:val="003C07CF"/>
    <w:rPr>
      <w:rFonts w:ascii="宋体" w:eastAsia="宋体" w:hAnsi="Courier New"/>
      <w:sz w:val="21"/>
    </w:rPr>
  </w:style>
  <w:style w:type="character" w:customStyle="1" w:styleId="1">
    <w:name w:val="纯文本 字符1"/>
    <w:basedOn w:val="a0"/>
    <w:uiPriority w:val="99"/>
    <w:semiHidden/>
    <w:rsid w:val="003C07CF"/>
    <w:rPr>
      <w:rFonts w:asciiTheme="minorEastAsia" w:hAnsi="Courier New" w:cs="Courier New"/>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385</Words>
  <Characters>2195</Characters>
  <Application>Microsoft Office Word</Application>
  <DocSecurity>0</DocSecurity>
  <Lines>18</Lines>
  <Paragraphs>5</Paragraphs>
  <ScaleCrop>false</ScaleCrop>
  <Company>Lenovo</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濮光宁</dc:creator>
  <cp:lastModifiedBy>濮光宁</cp:lastModifiedBy>
  <cp:revision>10</cp:revision>
  <cp:lastPrinted>2019-08-30T02:38:00Z</cp:lastPrinted>
  <dcterms:created xsi:type="dcterms:W3CDTF">2019-08-30T02:09:00Z</dcterms:created>
  <dcterms:modified xsi:type="dcterms:W3CDTF">2019-09-04T00:07:00Z</dcterms:modified>
</cp:coreProperties>
</file>